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307" w:rsidRDefault="006302A5">
      <w:pPr>
        <w:kinsoku w:val="0"/>
        <w:overflowPunct w:val="0"/>
        <w:autoSpaceDE/>
        <w:autoSpaceDN/>
        <w:adjustRightInd/>
        <w:spacing w:line="257" w:lineRule="exact"/>
        <w:jc w:val="center"/>
        <w:textAlignment w:val="baseline"/>
        <w:rPr>
          <w:rFonts w:ascii="Verdana" w:hAnsi="Verdana" w:cs="Verdana"/>
          <w:b/>
          <w:bCs/>
          <w:spacing w:val="-8"/>
          <w:sz w:val="22"/>
          <w:szCs w:val="22"/>
          <w:lang w:val="es-ES" w:eastAsia="es-ES"/>
        </w:rPr>
      </w:pPr>
      <w:bookmarkStart w:id="0" w:name="_GoBack"/>
      <w:bookmarkEnd w:id="0"/>
      <w:r>
        <w:rPr>
          <w:rFonts w:ascii="Verdana" w:hAnsi="Verdana" w:cs="Verdana"/>
          <w:b/>
          <w:bCs/>
          <w:spacing w:val="-8"/>
          <w:sz w:val="22"/>
          <w:szCs w:val="22"/>
          <w:lang w:val="es-ES" w:eastAsia="es-ES"/>
        </w:rPr>
        <w:t>RESOLUCION N. TAT-3299-2017</w:t>
      </w:r>
    </w:p>
    <w:p w:rsidR="00964307" w:rsidRDefault="006302A5">
      <w:pPr>
        <w:kinsoku w:val="0"/>
        <w:overflowPunct w:val="0"/>
        <w:autoSpaceDE/>
        <w:autoSpaceDN/>
        <w:adjustRightInd/>
        <w:spacing w:before="511" w:line="251" w:lineRule="exact"/>
        <w:jc w:val="center"/>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w:t>
      </w:r>
      <w:r>
        <w:rPr>
          <w:rFonts w:ascii="Verdana" w:hAnsi="Verdana" w:cs="Verdana"/>
          <w:sz w:val="22"/>
          <w:szCs w:val="22"/>
          <w:lang w:val="es-ES" w:eastAsia="es-ES"/>
        </w:rPr>
        <w:br/>
        <w:t>horas cuarenta y dos minutos del treinta y uno de agosto de dos mil</w:t>
      </w:r>
      <w:r>
        <w:rPr>
          <w:rFonts w:ascii="Verdana" w:hAnsi="Verdana" w:cs="Verdana"/>
          <w:sz w:val="22"/>
          <w:szCs w:val="22"/>
          <w:lang w:val="es-ES" w:eastAsia="es-ES"/>
        </w:rPr>
        <w:br/>
        <w:t>diecisiete.</w:t>
      </w:r>
    </w:p>
    <w:p w:rsidR="00964307" w:rsidRDefault="006302A5">
      <w:pPr>
        <w:kinsoku w:val="0"/>
        <w:overflowPunct w:val="0"/>
        <w:autoSpaceDE/>
        <w:autoSpaceDN/>
        <w:adjustRightInd/>
        <w:spacing w:before="270" w:line="251" w:lineRule="exact"/>
        <w:ind w:left="72" w:right="504"/>
        <w:jc w:val="both"/>
        <w:textAlignment w:val="baseline"/>
        <w:rPr>
          <w:rFonts w:ascii="Verdana" w:hAnsi="Verdana" w:cs="Verdana"/>
          <w:b/>
          <w:bCs/>
          <w:spacing w:val="-18"/>
          <w:sz w:val="22"/>
          <w:szCs w:val="22"/>
          <w:lang w:val="es-ES" w:eastAsia="es-ES"/>
        </w:rPr>
      </w:pPr>
      <w:r>
        <w:rPr>
          <w:rFonts w:ascii="Verdana" w:hAnsi="Verdana" w:cs="Verdana"/>
          <w:b/>
          <w:bCs/>
          <w:spacing w:val="-18"/>
          <w:sz w:val="22"/>
          <w:szCs w:val="22"/>
          <w:lang w:val="es-ES" w:eastAsia="es-ES"/>
        </w:rPr>
        <w:t xml:space="preserve">RECURSO DE APELACIÓN E INCIDENTE CADUCIDAD, </w:t>
      </w:r>
      <w:r>
        <w:rPr>
          <w:rFonts w:ascii="Verdana" w:hAnsi="Verdana" w:cs="Verdana"/>
          <w:spacing w:val="-18"/>
          <w:sz w:val="22"/>
          <w:szCs w:val="22"/>
          <w:lang w:val="es-ES" w:eastAsia="es-ES"/>
        </w:rPr>
        <w:t xml:space="preserve">interpuesto por </w:t>
      </w:r>
      <w:r>
        <w:rPr>
          <w:rFonts w:ascii="Verdana" w:hAnsi="Verdana" w:cs="Verdana"/>
          <w:b/>
          <w:bCs/>
          <w:spacing w:val="-18"/>
          <w:sz w:val="22"/>
          <w:szCs w:val="22"/>
          <w:lang w:val="es-ES" w:eastAsia="es-ES"/>
        </w:rPr>
        <w:t>M</w:t>
      </w:r>
      <w:r w:rsidR="00181C6B">
        <w:rPr>
          <w:rFonts w:ascii="Verdana" w:hAnsi="Verdana" w:cs="Verdana"/>
          <w:b/>
          <w:bCs/>
          <w:spacing w:val="-18"/>
          <w:sz w:val="22"/>
          <w:szCs w:val="22"/>
          <w:lang w:val="es-ES" w:eastAsia="es-ES"/>
        </w:rPr>
        <w:t>.S.G.P.</w:t>
      </w:r>
      <w:r>
        <w:rPr>
          <w:rFonts w:ascii="Verdana" w:hAnsi="Verdana" w:cs="Verdana"/>
          <w:b/>
          <w:bCs/>
          <w:spacing w:val="-18"/>
          <w:sz w:val="22"/>
          <w:szCs w:val="22"/>
          <w:lang w:val="es-ES" w:eastAsia="es-ES"/>
        </w:rPr>
        <w:t xml:space="preserve">, cédula de identidad número </w:t>
      </w:r>
      <w:r w:rsidR="00181C6B">
        <w:rPr>
          <w:rFonts w:ascii="Verdana" w:hAnsi="Verdana" w:cs="Verdana"/>
          <w:b/>
          <w:bCs/>
          <w:spacing w:val="-18"/>
          <w:sz w:val="22"/>
          <w:szCs w:val="22"/>
          <w:lang w:val="es-ES" w:eastAsia="es-ES"/>
        </w:rPr>
        <w:t>…</w:t>
      </w:r>
      <w:r>
        <w:rPr>
          <w:rFonts w:ascii="Verdana" w:hAnsi="Verdana" w:cs="Verdana"/>
          <w:b/>
          <w:bCs/>
          <w:spacing w:val="-18"/>
          <w:sz w:val="22"/>
          <w:szCs w:val="22"/>
          <w:lang w:val="es-ES" w:eastAsia="es-ES"/>
        </w:rPr>
        <w:t xml:space="preserve">, </w:t>
      </w:r>
      <w:r>
        <w:rPr>
          <w:rFonts w:ascii="Verdana" w:hAnsi="Verdana" w:cs="Verdana"/>
          <w:spacing w:val="-18"/>
          <w:sz w:val="22"/>
          <w:szCs w:val="22"/>
          <w:lang w:val="es-ES" w:eastAsia="es-ES"/>
        </w:rPr>
        <w:t xml:space="preserve">por medio de su Apoderado Especial Administrativo </w:t>
      </w:r>
      <w:r w:rsidR="00181C6B">
        <w:rPr>
          <w:rFonts w:ascii="Verdana" w:hAnsi="Verdana" w:cs="Verdana"/>
          <w:b/>
          <w:bCs/>
          <w:spacing w:val="-18"/>
          <w:sz w:val="22"/>
          <w:szCs w:val="22"/>
          <w:lang w:val="es-ES" w:eastAsia="es-ES"/>
        </w:rPr>
        <w:t>R.A.P.</w:t>
      </w:r>
      <w:r>
        <w:rPr>
          <w:rFonts w:ascii="Verdana" w:hAnsi="Verdana" w:cs="Verdana"/>
          <w:b/>
          <w:bCs/>
          <w:spacing w:val="-18"/>
          <w:sz w:val="22"/>
          <w:szCs w:val="22"/>
          <w:lang w:val="es-ES" w:eastAsia="es-ES"/>
        </w:rPr>
        <w:t xml:space="preserve">, cédula de identidad número </w:t>
      </w:r>
      <w:r w:rsidR="00181C6B">
        <w:rPr>
          <w:rFonts w:ascii="Verdana" w:hAnsi="Verdana" w:cs="Verdana"/>
          <w:b/>
          <w:bCs/>
          <w:spacing w:val="-18"/>
          <w:sz w:val="22"/>
          <w:szCs w:val="22"/>
          <w:lang w:val="es-ES" w:eastAsia="es-ES"/>
        </w:rPr>
        <w:t>…</w:t>
      </w:r>
      <w:r>
        <w:rPr>
          <w:rFonts w:ascii="Verdana" w:hAnsi="Verdana" w:cs="Verdana"/>
          <w:b/>
          <w:bCs/>
          <w:spacing w:val="-18"/>
          <w:sz w:val="22"/>
          <w:szCs w:val="22"/>
          <w:lang w:val="es-ES" w:eastAsia="es-ES"/>
        </w:rPr>
        <w:t xml:space="preserve">, </w:t>
      </w:r>
      <w:r>
        <w:rPr>
          <w:rFonts w:ascii="Verdana" w:hAnsi="Verdana" w:cs="Verdana"/>
          <w:spacing w:val="-18"/>
          <w:sz w:val="22"/>
          <w:szCs w:val="22"/>
          <w:lang w:val="es-ES" w:eastAsia="es-ES"/>
        </w:rPr>
        <w:t xml:space="preserve">contra el </w:t>
      </w:r>
      <w:r>
        <w:rPr>
          <w:rFonts w:ascii="Verdana" w:hAnsi="Verdana" w:cs="Verdana"/>
          <w:b/>
          <w:bCs/>
          <w:spacing w:val="-18"/>
          <w:sz w:val="22"/>
          <w:szCs w:val="22"/>
          <w:lang w:val="es-ES" w:eastAsia="es-ES"/>
        </w:rPr>
        <w:t xml:space="preserve">Artículo 7.6.1 de la Sesión Ordinaria 18-2017 de 3 de mayo de 2017, </w:t>
      </w:r>
      <w:r>
        <w:rPr>
          <w:rFonts w:ascii="Verdana" w:hAnsi="Verdana" w:cs="Verdana"/>
          <w:spacing w:val="-18"/>
          <w:sz w:val="22"/>
          <w:szCs w:val="22"/>
          <w:lang w:val="es-ES" w:eastAsia="es-ES"/>
        </w:rPr>
        <w:t xml:space="preserve">dictado por la </w:t>
      </w:r>
      <w:r>
        <w:rPr>
          <w:rFonts w:ascii="Verdana" w:hAnsi="Verdana" w:cs="Verdana"/>
          <w:b/>
          <w:bCs/>
          <w:spacing w:val="-18"/>
          <w:sz w:val="22"/>
          <w:szCs w:val="22"/>
          <w:lang w:val="es-ES" w:eastAsia="es-ES"/>
        </w:rPr>
        <w:t>JUNTA DIRECTIVA DEL CONSEJO DE TRANSPORTE PÚBLICO. EL caso es tramitado bajo Expediente Administrativo No. TAT-077-17.</w:t>
      </w:r>
    </w:p>
    <w:p w:rsidR="00964307" w:rsidRDefault="006302A5">
      <w:pPr>
        <w:kinsoku w:val="0"/>
        <w:overflowPunct w:val="0"/>
        <w:autoSpaceDE/>
        <w:autoSpaceDN/>
        <w:adjustRightInd/>
        <w:spacing w:before="734" w:line="257" w:lineRule="exact"/>
        <w:jc w:val="center"/>
        <w:textAlignment w:val="baseline"/>
        <w:rPr>
          <w:rFonts w:ascii="Verdana" w:hAnsi="Verdana" w:cs="Verdana"/>
          <w:b/>
          <w:bCs/>
          <w:spacing w:val="-8"/>
          <w:sz w:val="22"/>
          <w:szCs w:val="22"/>
          <w:lang w:val="es-ES" w:eastAsia="es-ES"/>
        </w:rPr>
      </w:pPr>
      <w:r>
        <w:rPr>
          <w:rFonts w:ascii="Verdana" w:hAnsi="Verdana" w:cs="Verdana"/>
          <w:b/>
          <w:bCs/>
          <w:spacing w:val="-8"/>
          <w:sz w:val="22"/>
          <w:szCs w:val="22"/>
          <w:lang w:val="es-ES" w:eastAsia="es-ES"/>
        </w:rPr>
        <w:t>RESULTANDO</w:t>
      </w:r>
    </w:p>
    <w:p w:rsidR="00964307" w:rsidRDefault="006302A5">
      <w:pPr>
        <w:kinsoku w:val="0"/>
        <w:overflowPunct w:val="0"/>
        <w:autoSpaceDE/>
        <w:autoSpaceDN/>
        <w:adjustRightInd/>
        <w:spacing w:before="516" w:line="251" w:lineRule="exact"/>
        <w:ind w:left="72" w:right="504"/>
        <w:jc w:val="both"/>
        <w:textAlignment w:val="baseline"/>
        <w:rPr>
          <w:rFonts w:ascii="Verdana" w:hAnsi="Verdana" w:cs="Verdana"/>
          <w:spacing w:val="-12"/>
          <w:sz w:val="22"/>
          <w:szCs w:val="22"/>
          <w:lang w:val="es-ES" w:eastAsia="es-ES"/>
        </w:rPr>
      </w:pPr>
      <w:r>
        <w:rPr>
          <w:rFonts w:ascii="Verdana" w:hAnsi="Verdana" w:cs="Verdana"/>
          <w:b/>
          <w:bCs/>
          <w:spacing w:val="-12"/>
          <w:sz w:val="22"/>
          <w:szCs w:val="22"/>
          <w:lang w:val="es-ES" w:eastAsia="es-ES"/>
        </w:rPr>
        <w:t xml:space="preserve">PRIMERO: </w:t>
      </w:r>
      <w:r>
        <w:rPr>
          <w:rFonts w:ascii="Verdana" w:hAnsi="Verdana" w:cs="Verdana"/>
          <w:spacing w:val="-12"/>
          <w:sz w:val="22"/>
          <w:szCs w:val="22"/>
          <w:lang w:val="es-ES" w:eastAsia="es-ES"/>
        </w:rPr>
        <w:t xml:space="preserve">El 21 de junio de 2017 se apersona a este Tribunal Administrativo de Transporte el Licenciado </w:t>
      </w:r>
      <w:r>
        <w:rPr>
          <w:rFonts w:ascii="Verdana" w:hAnsi="Verdana" w:cs="Verdana"/>
          <w:b/>
          <w:bCs/>
          <w:spacing w:val="-12"/>
          <w:sz w:val="22"/>
          <w:szCs w:val="22"/>
          <w:lang w:val="es-ES" w:eastAsia="es-ES"/>
        </w:rPr>
        <w:t>R</w:t>
      </w:r>
      <w:r w:rsidR="00181C6B">
        <w:rPr>
          <w:rFonts w:ascii="Verdana" w:hAnsi="Verdana" w:cs="Verdana"/>
          <w:b/>
          <w:bCs/>
          <w:spacing w:val="-12"/>
          <w:sz w:val="22"/>
          <w:szCs w:val="22"/>
          <w:lang w:val="es-ES" w:eastAsia="es-ES"/>
        </w:rPr>
        <w:t>.A.P.</w:t>
      </w:r>
      <w:r>
        <w:rPr>
          <w:rFonts w:ascii="Verdana" w:hAnsi="Verdana" w:cs="Verdana"/>
          <w:b/>
          <w:bCs/>
          <w:spacing w:val="-12"/>
          <w:sz w:val="22"/>
          <w:szCs w:val="22"/>
          <w:lang w:val="es-ES" w:eastAsia="es-ES"/>
        </w:rPr>
        <w:t xml:space="preserve">, </w:t>
      </w:r>
      <w:r>
        <w:rPr>
          <w:rFonts w:ascii="Verdana" w:hAnsi="Verdana" w:cs="Verdana"/>
          <w:spacing w:val="-12"/>
          <w:sz w:val="22"/>
          <w:szCs w:val="22"/>
          <w:lang w:val="es-ES" w:eastAsia="es-ES"/>
        </w:rPr>
        <w:t xml:space="preserve">en representación de </w:t>
      </w:r>
      <w:r>
        <w:rPr>
          <w:rFonts w:ascii="Verdana" w:hAnsi="Verdana" w:cs="Verdana"/>
          <w:b/>
          <w:bCs/>
          <w:spacing w:val="-12"/>
          <w:sz w:val="22"/>
          <w:szCs w:val="22"/>
          <w:lang w:val="es-ES" w:eastAsia="es-ES"/>
        </w:rPr>
        <w:t>M</w:t>
      </w:r>
      <w:r w:rsidR="00181C6B">
        <w:rPr>
          <w:rFonts w:ascii="Verdana" w:hAnsi="Verdana" w:cs="Verdana"/>
          <w:b/>
          <w:bCs/>
          <w:spacing w:val="-12"/>
          <w:sz w:val="22"/>
          <w:szCs w:val="22"/>
          <w:lang w:val="es-ES" w:eastAsia="es-ES"/>
        </w:rPr>
        <w:t>.S.G.P.</w:t>
      </w:r>
      <w:r>
        <w:rPr>
          <w:rFonts w:ascii="Verdana" w:hAnsi="Verdana" w:cs="Verdana"/>
          <w:b/>
          <w:bCs/>
          <w:spacing w:val="-12"/>
          <w:sz w:val="22"/>
          <w:szCs w:val="22"/>
          <w:lang w:val="es-ES" w:eastAsia="es-ES"/>
        </w:rPr>
        <w:t xml:space="preserve">, </w:t>
      </w:r>
      <w:r>
        <w:rPr>
          <w:rFonts w:ascii="Verdana" w:hAnsi="Verdana" w:cs="Verdana"/>
          <w:spacing w:val="-12"/>
          <w:sz w:val="22"/>
          <w:szCs w:val="22"/>
          <w:lang w:val="es-ES" w:eastAsia="es-ES"/>
        </w:rPr>
        <w:t xml:space="preserve">y solicita se ordene al Consejo de Transporte Público elevar el </w:t>
      </w:r>
      <w:r>
        <w:rPr>
          <w:rFonts w:ascii="Verdana" w:hAnsi="Verdana" w:cs="Verdana"/>
          <w:b/>
          <w:bCs/>
          <w:spacing w:val="-12"/>
          <w:sz w:val="22"/>
          <w:szCs w:val="22"/>
          <w:lang w:val="es-ES" w:eastAsia="es-ES"/>
        </w:rPr>
        <w:t xml:space="preserve">RECURSO DE APELACIÓN, </w:t>
      </w:r>
      <w:r>
        <w:rPr>
          <w:rFonts w:ascii="Verdana" w:hAnsi="Verdana" w:cs="Verdana"/>
          <w:spacing w:val="-12"/>
          <w:sz w:val="22"/>
          <w:szCs w:val="22"/>
          <w:lang w:val="es-ES" w:eastAsia="es-ES"/>
        </w:rPr>
        <w:t xml:space="preserve">que presentara contra el </w:t>
      </w:r>
      <w:r>
        <w:rPr>
          <w:rFonts w:ascii="Verdana" w:hAnsi="Verdana" w:cs="Verdana"/>
          <w:b/>
          <w:bCs/>
          <w:spacing w:val="-12"/>
          <w:sz w:val="22"/>
          <w:szCs w:val="22"/>
          <w:lang w:val="es-ES" w:eastAsia="es-ES"/>
        </w:rPr>
        <w:t xml:space="preserve">Artículo 7.6.1 de la Sesión Ordinaria 18-2017 de 3 de mayo de 2017, </w:t>
      </w:r>
      <w:r>
        <w:rPr>
          <w:rFonts w:ascii="Verdana" w:hAnsi="Verdana" w:cs="Verdana"/>
          <w:spacing w:val="-12"/>
          <w:sz w:val="22"/>
          <w:szCs w:val="22"/>
          <w:lang w:val="es-ES" w:eastAsia="es-ES"/>
        </w:rPr>
        <w:t>el cual presento ante el CTP desde el 15 de mayo de 2017. (Léase folio 1 del expediente administrativo)</w:t>
      </w:r>
    </w:p>
    <w:p w:rsidR="00964307" w:rsidRDefault="006302A5">
      <w:pPr>
        <w:kinsoku w:val="0"/>
        <w:overflowPunct w:val="0"/>
        <w:autoSpaceDE/>
        <w:autoSpaceDN/>
        <w:adjustRightInd/>
        <w:spacing w:before="273" w:line="251" w:lineRule="exact"/>
        <w:ind w:left="72" w:right="504"/>
        <w:jc w:val="both"/>
        <w:textAlignment w:val="baseline"/>
        <w:rPr>
          <w:rFonts w:ascii="Verdana" w:hAnsi="Verdana" w:cs="Verdana"/>
          <w:spacing w:val="-9"/>
          <w:sz w:val="22"/>
          <w:szCs w:val="22"/>
          <w:lang w:val="es-ES" w:eastAsia="es-ES"/>
        </w:rPr>
      </w:pPr>
      <w:r>
        <w:rPr>
          <w:rFonts w:ascii="Verdana" w:hAnsi="Verdana" w:cs="Verdana"/>
          <w:b/>
          <w:bCs/>
          <w:spacing w:val="-9"/>
          <w:sz w:val="22"/>
          <w:szCs w:val="22"/>
          <w:lang w:val="es-ES" w:eastAsia="es-ES"/>
        </w:rPr>
        <w:t xml:space="preserve">SEGUNDO: </w:t>
      </w:r>
      <w:r>
        <w:rPr>
          <w:rFonts w:ascii="Verdana" w:hAnsi="Verdana" w:cs="Verdana"/>
          <w:spacing w:val="-9"/>
          <w:sz w:val="22"/>
          <w:szCs w:val="22"/>
          <w:lang w:val="es-ES" w:eastAsia="es-ES"/>
        </w:rPr>
        <w:t xml:space="preserve">La Junta Directiva del Consejo de Transporte Público mediante </w:t>
      </w:r>
      <w:r>
        <w:rPr>
          <w:rFonts w:ascii="Verdana" w:hAnsi="Verdana" w:cs="Verdana"/>
          <w:b/>
          <w:bCs/>
          <w:spacing w:val="-9"/>
          <w:sz w:val="22"/>
          <w:szCs w:val="22"/>
          <w:lang w:val="es-ES" w:eastAsia="es-ES"/>
        </w:rPr>
        <w:t>Artículo 7.6.1 de la Sesión</w:t>
      </w:r>
      <w:r w:rsidR="00181C6B">
        <w:rPr>
          <w:rFonts w:ascii="Verdana" w:hAnsi="Verdana" w:cs="Verdana"/>
          <w:b/>
          <w:bCs/>
          <w:spacing w:val="-9"/>
          <w:sz w:val="22"/>
          <w:szCs w:val="22"/>
          <w:lang w:val="es-ES" w:eastAsia="es-ES"/>
        </w:rPr>
        <w:t xml:space="preserve"> Ordinaria 18-2017 de 3 de mayo </w:t>
      </w:r>
      <w:r>
        <w:rPr>
          <w:rFonts w:ascii="Verdana" w:hAnsi="Verdana" w:cs="Verdana"/>
          <w:b/>
          <w:bCs/>
          <w:spacing w:val="-9"/>
          <w:sz w:val="22"/>
          <w:szCs w:val="22"/>
          <w:lang w:val="es-ES" w:eastAsia="es-ES"/>
        </w:rPr>
        <w:t xml:space="preserve">de 2017, </w:t>
      </w:r>
      <w:r>
        <w:rPr>
          <w:rFonts w:ascii="Verdana" w:hAnsi="Verdana" w:cs="Verdana"/>
          <w:spacing w:val="-9"/>
          <w:sz w:val="22"/>
          <w:szCs w:val="22"/>
          <w:lang w:val="es-ES" w:eastAsia="es-ES"/>
        </w:rPr>
        <w:t xml:space="preserve">dispone acoger el informe de la Dirección </w:t>
      </w:r>
      <w:r w:rsidR="00715986">
        <w:rPr>
          <w:rFonts w:ascii="Verdana" w:hAnsi="Verdana" w:cs="Verdana"/>
          <w:spacing w:val="-9"/>
          <w:sz w:val="22"/>
          <w:szCs w:val="22"/>
          <w:lang w:val="es-ES" w:eastAsia="es-ES"/>
        </w:rPr>
        <w:t>Asuntos</w:t>
      </w:r>
      <w:r>
        <w:rPr>
          <w:rFonts w:ascii="Verdana" w:hAnsi="Verdana" w:cs="Verdana"/>
          <w:spacing w:val="-9"/>
          <w:sz w:val="22"/>
          <w:szCs w:val="22"/>
          <w:lang w:val="es-ES" w:eastAsia="es-ES"/>
        </w:rPr>
        <w:t xml:space="preserve"> Jurídicos, </w:t>
      </w:r>
      <w:r>
        <w:rPr>
          <w:rFonts w:ascii="Verdana" w:hAnsi="Verdana" w:cs="Verdana"/>
          <w:b/>
          <w:bCs/>
          <w:spacing w:val="-9"/>
          <w:sz w:val="22"/>
          <w:szCs w:val="22"/>
          <w:lang w:val="es-ES" w:eastAsia="es-ES"/>
        </w:rPr>
        <w:t>DA</w:t>
      </w:r>
      <w:r w:rsidR="00715986">
        <w:rPr>
          <w:rFonts w:ascii="Verdana" w:hAnsi="Verdana" w:cs="Verdana"/>
          <w:b/>
          <w:bCs/>
          <w:spacing w:val="-9"/>
          <w:sz w:val="22"/>
          <w:szCs w:val="22"/>
          <w:lang w:val="es-ES" w:eastAsia="es-ES"/>
        </w:rPr>
        <w:t>J</w:t>
      </w:r>
      <w:r>
        <w:rPr>
          <w:rFonts w:ascii="Verdana" w:hAnsi="Verdana" w:cs="Verdana"/>
          <w:b/>
          <w:bCs/>
          <w:spacing w:val="-9"/>
          <w:sz w:val="22"/>
          <w:szCs w:val="22"/>
          <w:lang w:val="es-ES" w:eastAsia="es-ES"/>
        </w:rPr>
        <w:t xml:space="preserve"> 2017001073 de 26 de abril de 2017, </w:t>
      </w:r>
      <w:r>
        <w:rPr>
          <w:rFonts w:ascii="Verdana" w:hAnsi="Verdana" w:cs="Verdana"/>
          <w:spacing w:val="-9"/>
          <w:sz w:val="22"/>
          <w:szCs w:val="22"/>
          <w:lang w:val="es-ES" w:eastAsia="es-ES"/>
        </w:rPr>
        <w:t xml:space="preserve">determinando cancelar la concesión de taxi TL </w:t>
      </w:r>
      <w:r w:rsidR="00C97099">
        <w:rPr>
          <w:rFonts w:ascii="Verdana" w:hAnsi="Verdana" w:cs="Verdana"/>
          <w:spacing w:val="-9"/>
          <w:sz w:val="22"/>
          <w:szCs w:val="22"/>
          <w:lang w:val="es-ES" w:eastAsia="es-ES"/>
        </w:rPr>
        <w:t>XXX</w:t>
      </w:r>
      <w:r>
        <w:rPr>
          <w:rFonts w:ascii="Verdana" w:hAnsi="Verdana" w:cs="Verdana"/>
          <w:spacing w:val="-9"/>
          <w:sz w:val="22"/>
          <w:szCs w:val="22"/>
          <w:lang w:val="es-ES" w:eastAsia="es-ES"/>
        </w:rPr>
        <w:t xml:space="preserve"> dé la señora M</w:t>
      </w:r>
      <w:r w:rsidR="00715986">
        <w:rPr>
          <w:rFonts w:ascii="Verdana" w:hAnsi="Verdana" w:cs="Verdana"/>
          <w:spacing w:val="-9"/>
          <w:sz w:val="22"/>
          <w:szCs w:val="22"/>
          <w:lang w:val="es-ES" w:eastAsia="es-ES"/>
        </w:rPr>
        <w:t>.G.P.</w:t>
      </w:r>
      <w:r>
        <w:rPr>
          <w:rFonts w:ascii="Verdana" w:hAnsi="Verdana" w:cs="Verdana"/>
          <w:spacing w:val="-9"/>
          <w:sz w:val="22"/>
          <w:szCs w:val="22"/>
          <w:lang w:val="es-ES" w:eastAsia="es-ES"/>
        </w:rPr>
        <w:t xml:space="preserve"> por incumplimiento legales al omitir la formalización del traspaso autorizado a su favor de la concesión indicada. (Léanse folios del 188 al 195 del expediente administrativo)</w:t>
      </w:r>
    </w:p>
    <w:p w:rsidR="00964307" w:rsidRDefault="006302A5">
      <w:pPr>
        <w:kinsoku w:val="0"/>
        <w:overflowPunct w:val="0"/>
        <w:autoSpaceDE/>
        <w:autoSpaceDN/>
        <w:adjustRightInd/>
        <w:spacing w:before="245" w:line="251" w:lineRule="exact"/>
        <w:ind w:left="72" w:right="504"/>
        <w:jc w:val="both"/>
        <w:textAlignment w:val="baseline"/>
        <w:rPr>
          <w:rFonts w:ascii="Verdana" w:hAnsi="Verdana" w:cs="Verdana"/>
          <w:spacing w:val="-9"/>
          <w:sz w:val="22"/>
          <w:szCs w:val="22"/>
          <w:lang w:val="es-ES" w:eastAsia="es-ES"/>
        </w:rPr>
      </w:pPr>
      <w:r>
        <w:rPr>
          <w:rFonts w:ascii="Verdana" w:hAnsi="Verdana" w:cs="Verdana"/>
          <w:b/>
          <w:bCs/>
          <w:spacing w:val="-9"/>
          <w:sz w:val="22"/>
          <w:szCs w:val="22"/>
          <w:lang w:val="es-ES" w:eastAsia="es-ES"/>
        </w:rPr>
        <w:t xml:space="preserve">TERCERO: </w:t>
      </w:r>
      <w:r>
        <w:rPr>
          <w:rFonts w:ascii="Verdana" w:hAnsi="Verdana" w:cs="Verdana"/>
          <w:spacing w:val="-9"/>
          <w:sz w:val="22"/>
          <w:szCs w:val="22"/>
          <w:lang w:val="es-ES" w:eastAsia="es-ES"/>
        </w:rPr>
        <w:t>La recurrente por medio de su Apoderado Especial Administrativo, interpone recurso de Apelación e indica una serie de argumentos de fondo por lo que considera que no es procedente el acuerdo impugnado. Así mismo alega la caducidad del procedimiento seguido en su contra pues considera que duró más de 6 meses contradiciéndose lo preceptuado en el numeral 340 de la Ley General de la Administración Pública: (Léanse folios 182 al 187 del expediente administrativo).</w:t>
      </w:r>
    </w:p>
    <w:p w:rsidR="00964307" w:rsidRDefault="00964307">
      <w:pPr>
        <w:widowControl/>
        <w:rPr>
          <w:sz w:val="24"/>
          <w:szCs w:val="24"/>
        </w:rPr>
        <w:sectPr w:rsidR="00964307">
          <w:pgSz w:w="12134" w:h="15840"/>
          <w:pgMar w:top="1460" w:right="1281" w:bottom="200" w:left="2213" w:header="720" w:footer="720" w:gutter="0"/>
          <w:cols w:space="720"/>
          <w:noEndnote/>
        </w:sectPr>
      </w:pPr>
    </w:p>
    <w:p w:rsidR="00964307" w:rsidRDefault="006302A5">
      <w:pPr>
        <w:kinsoku w:val="0"/>
        <w:overflowPunct w:val="0"/>
        <w:autoSpaceDE/>
        <w:autoSpaceDN/>
        <w:adjustRightInd/>
        <w:spacing w:before="16" w:line="252" w:lineRule="exact"/>
        <w:ind w:left="72" w:right="72"/>
        <w:jc w:val="both"/>
        <w:textAlignment w:val="baseline"/>
        <w:rPr>
          <w:rFonts w:ascii="Verdana" w:hAnsi="Verdana" w:cs="Verdana"/>
          <w:spacing w:val="-12"/>
          <w:sz w:val="22"/>
          <w:szCs w:val="22"/>
          <w:lang w:val="es-ES" w:eastAsia="es-ES"/>
        </w:rPr>
      </w:pPr>
      <w:r>
        <w:rPr>
          <w:rFonts w:ascii="Verdana" w:hAnsi="Verdana" w:cs="Verdana"/>
          <w:b/>
          <w:bCs/>
          <w:spacing w:val="-12"/>
          <w:sz w:val="22"/>
          <w:szCs w:val="22"/>
          <w:lang w:val="es-ES" w:eastAsia="es-ES"/>
        </w:rPr>
        <w:lastRenderedPageBreak/>
        <w:t xml:space="preserve">CUARTO: </w:t>
      </w:r>
      <w:r>
        <w:rPr>
          <w:rFonts w:ascii="Verdana" w:hAnsi="Verdana" w:cs="Verdana"/>
          <w:spacing w:val="-12"/>
          <w:sz w:val="22"/>
          <w:szCs w:val="22"/>
          <w:lang w:val="es-ES" w:eastAsia="es-ES"/>
        </w:rPr>
        <w:t xml:space="preserve">La Junta Directiva del Consejo de Transporte Público mediante </w:t>
      </w:r>
      <w:r>
        <w:rPr>
          <w:rFonts w:ascii="Verdana" w:hAnsi="Verdana" w:cs="Verdana"/>
          <w:b/>
          <w:bCs/>
          <w:spacing w:val="-12"/>
          <w:sz w:val="22"/>
          <w:szCs w:val="22"/>
          <w:lang w:val="es-ES" w:eastAsia="es-ES"/>
        </w:rPr>
        <w:t xml:space="preserve">Articulo 7.11. de la Sesión Ordinaria 12-2016 del 10 de marzo de 2016, </w:t>
      </w:r>
      <w:r>
        <w:rPr>
          <w:rFonts w:ascii="Verdana" w:hAnsi="Verdana" w:cs="Verdana"/>
          <w:spacing w:val="-12"/>
          <w:sz w:val="22"/>
          <w:szCs w:val="22"/>
          <w:lang w:val="es-ES" w:eastAsia="es-ES"/>
        </w:rPr>
        <w:t xml:space="preserve">aprueba el informe de la </w:t>
      </w:r>
      <w:r>
        <w:rPr>
          <w:rFonts w:ascii="Verdana" w:hAnsi="Verdana" w:cs="Verdana"/>
          <w:b/>
          <w:bCs/>
          <w:spacing w:val="-12"/>
          <w:sz w:val="22"/>
          <w:szCs w:val="22"/>
          <w:lang w:val="es-ES" w:eastAsia="es-ES"/>
        </w:rPr>
        <w:t>Dirección de Asuntos jurídicos el DA</w:t>
      </w:r>
      <w:r w:rsidR="00C97099">
        <w:rPr>
          <w:rFonts w:ascii="Verdana" w:hAnsi="Verdana" w:cs="Verdana"/>
          <w:b/>
          <w:bCs/>
          <w:spacing w:val="-12"/>
          <w:sz w:val="22"/>
          <w:szCs w:val="22"/>
          <w:lang w:val="es-ES" w:eastAsia="es-ES"/>
        </w:rPr>
        <w:t>J</w:t>
      </w:r>
      <w:r>
        <w:rPr>
          <w:rFonts w:ascii="Verdana" w:hAnsi="Verdana" w:cs="Verdana"/>
          <w:b/>
          <w:bCs/>
          <w:spacing w:val="-12"/>
          <w:sz w:val="22"/>
          <w:szCs w:val="22"/>
          <w:lang w:val="es-ES" w:eastAsia="es-ES"/>
        </w:rPr>
        <w:t xml:space="preserve">-2016-000875 de 8 de marzo de 2016 </w:t>
      </w:r>
      <w:r>
        <w:rPr>
          <w:rFonts w:ascii="Verdana" w:hAnsi="Verdana" w:cs="Verdana"/>
          <w:spacing w:val="-12"/>
          <w:sz w:val="22"/>
          <w:szCs w:val="22"/>
          <w:lang w:val="es-ES" w:eastAsia="es-ES"/>
        </w:rPr>
        <w:t xml:space="preserve">y dispone el inicio de un procedimiento administrativo, en contra de la recurrente concesionaria de la placa de Taxi </w:t>
      </w:r>
      <w:r>
        <w:rPr>
          <w:rFonts w:ascii="Verdana" w:hAnsi="Verdana" w:cs="Verdana"/>
          <w:b/>
          <w:bCs/>
          <w:spacing w:val="-12"/>
          <w:sz w:val="22"/>
          <w:szCs w:val="22"/>
          <w:lang w:val="es-ES" w:eastAsia="es-ES"/>
        </w:rPr>
        <w:t xml:space="preserve">TL </w:t>
      </w:r>
      <w:r w:rsidR="00C97099">
        <w:rPr>
          <w:rFonts w:ascii="Verdana" w:hAnsi="Verdana" w:cs="Verdana"/>
          <w:b/>
          <w:bCs/>
          <w:spacing w:val="-12"/>
          <w:sz w:val="22"/>
          <w:szCs w:val="22"/>
          <w:lang w:val="es-ES" w:eastAsia="es-ES"/>
        </w:rPr>
        <w:t>XXX</w:t>
      </w:r>
      <w:r>
        <w:rPr>
          <w:rFonts w:ascii="Verdana" w:hAnsi="Verdana" w:cs="Verdana"/>
          <w:b/>
          <w:bCs/>
          <w:spacing w:val="-12"/>
          <w:sz w:val="22"/>
          <w:szCs w:val="22"/>
          <w:lang w:val="es-ES" w:eastAsia="es-ES"/>
        </w:rPr>
        <w:t xml:space="preserve"> </w:t>
      </w:r>
      <w:r>
        <w:rPr>
          <w:rFonts w:ascii="Verdana" w:hAnsi="Verdana" w:cs="Verdana"/>
          <w:spacing w:val="-12"/>
          <w:sz w:val="22"/>
          <w:szCs w:val="22"/>
          <w:lang w:val="es-ES" w:eastAsia="es-ES"/>
        </w:rPr>
        <w:t>por la no formalización de la concesión. (Léase folios 28 al 30 del expediente administrativo).</w:t>
      </w:r>
    </w:p>
    <w:p w:rsidR="00964307" w:rsidRDefault="006302A5">
      <w:pPr>
        <w:kinsoku w:val="0"/>
        <w:overflowPunct w:val="0"/>
        <w:autoSpaceDE/>
        <w:autoSpaceDN/>
        <w:adjustRightInd/>
        <w:spacing w:before="250" w:line="252" w:lineRule="exact"/>
        <w:ind w:left="72" w:right="72"/>
        <w:jc w:val="both"/>
        <w:textAlignment w:val="baseline"/>
        <w:rPr>
          <w:rFonts w:ascii="Verdana" w:hAnsi="Verdana" w:cs="Verdana"/>
          <w:spacing w:val="-12"/>
          <w:sz w:val="22"/>
          <w:szCs w:val="22"/>
          <w:lang w:val="es-ES" w:eastAsia="es-ES"/>
        </w:rPr>
      </w:pPr>
      <w:r>
        <w:rPr>
          <w:rFonts w:ascii="Verdana" w:hAnsi="Verdana" w:cs="Verdana"/>
          <w:b/>
          <w:bCs/>
          <w:spacing w:val="-12"/>
          <w:sz w:val="22"/>
          <w:szCs w:val="22"/>
          <w:lang w:val="es-ES" w:eastAsia="es-ES"/>
        </w:rPr>
        <w:t xml:space="preserve">QUINTO: La Dirección de Asuntos </w:t>
      </w:r>
      <w:r w:rsidR="00C97099">
        <w:rPr>
          <w:rFonts w:ascii="Verdana" w:hAnsi="Verdana" w:cs="Verdana"/>
          <w:b/>
          <w:bCs/>
          <w:spacing w:val="-12"/>
          <w:sz w:val="22"/>
          <w:szCs w:val="22"/>
          <w:lang w:val="es-ES" w:eastAsia="es-ES"/>
        </w:rPr>
        <w:t>J</w:t>
      </w:r>
      <w:r>
        <w:rPr>
          <w:rFonts w:ascii="Verdana" w:hAnsi="Verdana" w:cs="Verdana"/>
          <w:b/>
          <w:bCs/>
          <w:spacing w:val="-12"/>
          <w:sz w:val="22"/>
          <w:szCs w:val="22"/>
          <w:lang w:val="es-ES" w:eastAsia="es-ES"/>
        </w:rPr>
        <w:t xml:space="preserve">urídicos del Consejo de Transporte Público, </w:t>
      </w:r>
      <w:r>
        <w:rPr>
          <w:rFonts w:ascii="Verdana" w:hAnsi="Verdana" w:cs="Verdana"/>
          <w:spacing w:val="-12"/>
          <w:sz w:val="22"/>
          <w:szCs w:val="22"/>
          <w:lang w:val="es-ES" w:eastAsia="es-ES"/>
        </w:rPr>
        <w:t xml:space="preserve">mediante oficio </w:t>
      </w:r>
      <w:r>
        <w:rPr>
          <w:rFonts w:ascii="Verdana" w:hAnsi="Verdana" w:cs="Verdana"/>
          <w:b/>
          <w:bCs/>
          <w:spacing w:val="-12"/>
          <w:sz w:val="22"/>
          <w:szCs w:val="22"/>
          <w:lang w:val="es-ES" w:eastAsia="es-ES"/>
        </w:rPr>
        <w:t>DA</w:t>
      </w:r>
      <w:r w:rsidR="00C97099">
        <w:rPr>
          <w:rFonts w:ascii="Verdana" w:hAnsi="Verdana" w:cs="Verdana"/>
          <w:b/>
          <w:bCs/>
          <w:spacing w:val="-12"/>
          <w:sz w:val="22"/>
          <w:szCs w:val="22"/>
          <w:lang w:val="es-ES" w:eastAsia="es-ES"/>
        </w:rPr>
        <w:t>J</w:t>
      </w:r>
      <w:r>
        <w:rPr>
          <w:rFonts w:ascii="Verdana" w:hAnsi="Verdana" w:cs="Verdana"/>
          <w:b/>
          <w:bCs/>
          <w:spacing w:val="-12"/>
          <w:sz w:val="22"/>
          <w:szCs w:val="22"/>
          <w:lang w:val="es-ES" w:eastAsia="es-ES"/>
        </w:rPr>
        <w:t xml:space="preserve">-2016003593 del 24 de octubre de 2016, </w:t>
      </w:r>
      <w:r>
        <w:rPr>
          <w:rFonts w:ascii="Verdana" w:hAnsi="Verdana" w:cs="Verdana"/>
          <w:spacing w:val="-12"/>
          <w:sz w:val="22"/>
          <w:szCs w:val="22"/>
          <w:lang w:val="es-ES" w:eastAsia="es-ES"/>
        </w:rPr>
        <w:t xml:space="preserve">emite el acto de apertura del procedimiento administrativo; La audiencia oral se realiza el 22 de noviembre de 2016 y el informe final de recomendación, se da mediante oficio </w:t>
      </w:r>
      <w:r>
        <w:rPr>
          <w:rFonts w:ascii="Verdana" w:hAnsi="Verdana" w:cs="Verdana"/>
          <w:b/>
          <w:bCs/>
          <w:spacing w:val="-12"/>
          <w:sz w:val="22"/>
          <w:szCs w:val="22"/>
          <w:lang w:val="es-ES" w:eastAsia="es-ES"/>
        </w:rPr>
        <w:t xml:space="preserve">DAJ-2017001073 de 26 de abril de 2017. </w:t>
      </w:r>
      <w:r>
        <w:rPr>
          <w:rFonts w:ascii="Verdana" w:hAnsi="Verdana" w:cs="Verdana"/>
          <w:spacing w:val="-12"/>
          <w:sz w:val="22"/>
          <w:szCs w:val="22"/>
          <w:lang w:val="es-ES" w:eastAsia="es-ES"/>
        </w:rPr>
        <w:t>(Léanse folios 22, 163 y 190 del expediente administrativo)</w:t>
      </w:r>
    </w:p>
    <w:p w:rsidR="00964307" w:rsidRDefault="006302A5">
      <w:pPr>
        <w:kinsoku w:val="0"/>
        <w:overflowPunct w:val="0"/>
        <w:autoSpaceDE/>
        <w:autoSpaceDN/>
        <w:adjustRightInd/>
        <w:spacing w:before="249" w:line="252" w:lineRule="exact"/>
        <w:ind w:left="72" w:right="72"/>
        <w:jc w:val="both"/>
        <w:textAlignment w:val="baseline"/>
        <w:rPr>
          <w:rFonts w:ascii="Verdana" w:hAnsi="Verdana" w:cs="Verdana"/>
          <w:spacing w:val="-9"/>
          <w:sz w:val="22"/>
          <w:szCs w:val="22"/>
          <w:lang w:val="es-ES" w:eastAsia="es-ES"/>
        </w:rPr>
      </w:pPr>
      <w:r>
        <w:rPr>
          <w:rFonts w:ascii="Verdana" w:hAnsi="Verdana" w:cs="Verdana"/>
          <w:b/>
          <w:bCs/>
          <w:spacing w:val="-9"/>
          <w:sz w:val="22"/>
          <w:szCs w:val="22"/>
          <w:lang w:val="es-ES" w:eastAsia="es-ES"/>
        </w:rPr>
        <w:t xml:space="preserve">SEXTO: </w:t>
      </w:r>
      <w:r>
        <w:rPr>
          <w:rFonts w:ascii="Verdana" w:hAnsi="Verdana" w:cs="Verdana"/>
          <w:spacing w:val="-9"/>
          <w:sz w:val="22"/>
          <w:szCs w:val="22"/>
          <w:lang w:val="es-ES" w:eastAsia="es-ES"/>
        </w:rPr>
        <w:t xml:space="preserve">La Recurrente, por intermedio de su Apoderado Especial, el día </w:t>
      </w:r>
      <w:r>
        <w:rPr>
          <w:rFonts w:ascii="Verdana" w:hAnsi="Verdana" w:cs="Verdana"/>
          <w:b/>
          <w:bCs/>
          <w:spacing w:val="-9"/>
          <w:sz w:val="22"/>
          <w:szCs w:val="22"/>
          <w:lang w:val="es-ES" w:eastAsia="es-ES"/>
        </w:rPr>
        <w:t xml:space="preserve">28 de noviembre de 2016, </w:t>
      </w:r>
      <w:r>
        <w:rPr>
          <w:rFonts w:ascii="Verdana" w:hAnsi="Verdana" w:cs="Verdana"/>
          <w:spacing w:val="-9"/>
          <w:sz w:val="22"/>
          <w:szCs w:val="22"/>
          <w:lang w:val="es-ES" w:eastAsia="es-ES"/>
        </w:rPr>
        <w:t>presenta ante el árgano director del procedimiento, incidente de caducidad del procedimiento. (Léanse folios 175 a 179 del expediente administrativo)</w:t>
      </w:r>
    </w:p>
    <w:p w:rsidR="00964307" w:rsidRDefault="006302A5">
      <w:pPr>
        <w:kinsoku w:val="0"/>
        <w:overflowPunct w:val="0"/>
        <w:autoSpaceDE/>
        <w:autoSpaceDN/>
        <w:adjustRightInd/>
        <w:spacing w:before="250" w:line="25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En los procedimientos seguidos se han observado las prescripciones legales.</w:t>
      </w:r>
    </w:p>
    <w:p w:rsidR="00964307" w:rsidRDefault="006651D0">
      <w:pPr>
        <w:kinsoku w:val="0"/>
        <w:overflowPunct w:val="0"/>
        <w:autoSpaceDE/>
        <w:autoSpaceDN/>
        <w:adjustRightInd/>
        <w:spacing w:before="489" w:line="258" w:lineRule="exact"/>
        <w:ind w:left="72"/>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Redacta la Ju</w:t>
      </w:r>
      <w:r w:rsidR="006302A5">
        <w:rPr>
          <w:rFonts w:ascii="Verdana" w:hAnsi="Verdana" w:cs="Verdana"/>
          <w:b/>
          <w:bCs/>
          <w:spacing w:val="-9"/>
          <w:sz w:val="22"/>
          <w:szCs w:val="22"/>
          <w:lang w:val="es-ES" w:eastAsia="es-ES"/>
        </w:rPr>
        <w:t>eza Pérez Peláez.</w:t>
      </w:r>
    </w:p>
    <w:p w:rsidR="00964307" w:rsidRDefault="006302A5">
      <w:pPr>
        <w:kinsoku w:val="0"/>
        <w:overflowPunct w:val="0"/>
        <w:autoSpaceDE/>
        <w:autoSpaceDN/>
        <w:adjustRightInd/>
        <w:spacing w:line="750" w:lineRule="exact"/>
        <w:ind w:left="72" w:firstLine="2592"/>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UNICO</w:t>
      </w:r>
      <w:r>
        <w:rPr>
          <w:rFonts w:ascii="Verdana" w:hAnsi="Verdana" w:cs="Verdana"/>
          <w:b/>
          <w:bCs/>
          <w:sz w:val="22"/>
          <w:szCs w:val="22"/>
          <w:lang w:val="es-ES" w:eastAsia="es-ES"/>
        </w:rPr>
        <w:br/>
        <w:t>SOBRE LA CADUCIDAD ALEGADA.</w:t>
      </w:r>
    </w:p>
    <w:p w:rsidR="00964307" w:rsidRDefault="006302A5">
      <w:pPr>
        <w:kinsoku w:val="0"/>
        <w:overflowPunct w:val="0"/>
        <w:autoSpaceDE/>
        <w:autoSpaceDN/>
        <w:adjustRightInd/>
        <w:spacing w:before="251" w:line="252"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Dado la importancia que reviste para el caso nos referiremos a uno solo de los argumentos del recurrente, cual concierne al tiempo transcurrido en el procedimiento administrativo.</w:t>
      </w:r>
    </w:p>
    <w:p w:rsidR="00964307" w:rsidRDefault="006302A5">
      <w:pPr>
        <w:kinsoku w:val="0"/>
        <w:overflowPunct w:val="0"/>
        <w:autoSpaceDE/>
        <w:autoSpaceDN/>
        <w:adjustRightInd/>
        <w:spacing w:before="247" w:line="252" w:lineRule="exact"/>
        <w:ind w:left="72"/>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 xml:space="preserve">La recurrente alega la caducidad del procedimiento seguido en su contra pues considera que duró más de 6 meses contradiciéndose lo </w:t>
      </w:r>
      <w:r w:rsidR="00C97099">
        <w:rPr>
          <w:rFonts w:ascii="Verdana" w:hAnsi="Verdana" w:cs="Verdana"/>
          <w:spacing w:val="-9"/>
          <w:sz w:val="22"/>
          <w:szCs w:val="22"/>
          <w:lang w:val="es-ES" w:eastAsia="es-ES"/>
        </w:rPr>
        <w:t>preceptuado</w:t>
      </w:r>
      <w:r>
        <w:rPr>
          <w:rFonts w:ascii="Verdana" w:hAnsi="Verdana" w:cs="Verdana"/>
          <w:spacing w:val="-9"/>
          <w:sz w:val="22"/>
          <w:szCs w:val="22"/>
          <w:lang w:val="es-ES" w:eastAsia="es-ES"/>
        </w:rPr>
        <w:t xml:space="preserve"> en el numeral 340 de la Ley General de la Administración Pública.</w:t>
      </w:r>
    </w:p>
    <w:p w:rsidR="00964307" w:rsidRDefault="006302A5">
      <w:pPr>
        <w:kinsoku w:val="0"/>
        <w:overflowPunct w:val="0"/>
        <w:autoSpaceDE/>
        <w:autoSpaceDN/>
        <w:adjustRightInd/>
        <w:spacing w:before="248" w:line="252" w:lineRule="exact"/>
        <w:ind w:lef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Por ser un aspecto de forma al que necesariamente debe referirse de previo a proceder a cualquier otro análisis jurídico, el Tribunal se avocó al conocimiento de la caducidad alegada y verificó en la especie lo siguiente:</w:t>
      </w:r>
    </w:p>
    <w:p w:rsidR="00964307" w:rsidRDefault="006302A5">
      <w:pPr>
        <w:kinsoku w:val="0"/>
        <w:overflowPunct w:val="0"/>
        <w:autoSpaceDE/>
        <w:autoSpaceDN/>
        <w:adjustRightInd/>
        <w:spacing w:before="256" w:after="773" w:line="252" w:lineRule="exact"/>
        <w:ind w:left="72"/>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t xml:space="preserve">La Junta Directiva del Consejo de Transporte Público mediante </w:t>
      </w:r>
      <w:r>
        <w:rPr>
          <w:rFonts w:ascii="Verdana" w:hAnsi="Verdana" w:cs="Verdana"/>
          <w:b/>
          <w:bCs/>
          <w:spacing w:val="-8"/>
          <w:sz w:val="22"/>
          <w:szCs w:val="22"/>
          <w:lang w:val="es-ES" w:eastAsia="es-ES"/>
        </w:rPr>
        <w:t xml:space="preserve">Articulo 7.11 de la Sesión Ordinaria 12-2016 del </w:t>
      </w:r>
      <w:r>
        <w:rPr>
          <w:rFonts w:ascii="Verdana" w:hAnsi="Verdana" w:cs="Verdana"/>
          <w:b/>
          <w:bCs/>
          <w:spacing w:val="-8"/>
          <w:sz w:val="22"/>
          <w:szCs w:val="22"/>
          <w:u w:val="single"/>
          <w:lang w:val="es-ES" w:eastAsia="es-ES"/>
        </w:rPr>
        <w:t>10 de marzo de 2016,</w:t>
      </w:r>
      <w:r>
        <w:rPr>
          <w:rFonts w:ascii="Verdana" w:hAnsi="Verdana" w:cs="Verdana"/>
          <w:spacing w:val="-8"/>
          <w:sz w:val="22"/>
          <w:szCs w:val="22"/>
          <w:lang w:val="es-ES" w:eastAsia="es-ES"/>
        </w:rPr>
        <w:t xml:space="preserve"> aprueba el informe de la </w:t>
      </w:r>
      <w:r>
        <w:rPr>
          <w:rFonts w:ascii="Verdana" w:hAnsi="Verdana" w:cs="Verdana"/>
          <w:b/>
          <w:bCs/>
          <w:spacing w:val="-8"/>
          <w:sz w:val="22"/>
          <w:szCs w:val="22"/>
          <w:lang w:val="es-ES" w:eastAsia="es-ES"/>
        </w:rPr>
        <w:t xml:space="preserve">Dirección de Asuntos 3urídicos el DA3-2016-000875 de 8 de marzo de 2016 </w:t>
      </w:r>
      <w:r>
        <w:rPr>
          <w:rFonts w:ascii="Verdana" w:hAnsi="Verdana" w:cs="Verdana"/>
          <w:spacing w:val="-8"/>
          <w:sz w:val="22"/>
          <w:szCs w:val="22"/>
          <w:lang w:val="es-ES" w:eastAsia="es-ES"/>
        </w:rPr>
        <w:t xml:space="preserve">y </w:t>
      </w:r>
      <w:r>
        <w:rPr>
          <w:rFonts w:ascii="Verdana" w:hAnsi="Verdana" w:cs="Verdana"/>
          <w:b/>
          <w:bCs/>
          <w:spacing w:val="-8"/>
          <w:sz w:val="22"/>
          <w:szCs w:val="22"/>
          <w:u w:val="single"/>
          <w:lang w:val="es-ES" w:eastAsia="es-ES"/>
        </w:rPr>
        <w:t>dispone el inicio de un procedimiento administrativo,</w:t>
      </w:r>
      <w:r>
        <w:rPr>
          <w:rFonts w:ascii="Verdana" w:hAnsi="Verdana" w:cs="Verdana"/>
          <w:spacing w:val="-8"/>
          <w:sz w:val="22"/>
          <w:szCs w:val="22"/>
          <w:lang w:val="es-ES" w:eastAsia="es-ES"/>
        </w:rPr>
        <w:t xml:space="preserve"> en contra de la recurrente concesionaria de la placa de Taxi </w:t>
      </w:r>
      <w:r>
        <w:rPr>
          <w:rFonts w:ascii="Verdana" w:hAnsi="Verdana" w:cs="Verdana"/>
          <w:b/>
          <w:bCs/>
          <w:spacing w:val="-8"/>
          <w:sz w:val="22"/>
          <w:szCs w:val="22"/>
          <w:lang w:val="es-ES" w:eastAsia="es-ES"/>
        </w:rPr>
        <w:t xml:space="preserve">TL </w:t>
      </w:r>
      <w:r w:rsidR="00C97099">
        <w:rPr>
          <w:rFonts w:ascii="Verdana" w:hAnsi="Verdana" w:cs="Verdana"/>
          <w:b/>
          <w:bCs/>
          <w:spacing w:val="-8"/>
          <w:sz w:val="22"/>
          <w:szCs w:val="22"/>
          <w:lang w:val="es-ES" w:eastAsia="es-ES"/>
        </w:rPr>
        <w:t>XXX</w:t>
      </w:r>
      <w:r>
        <w:rPr>
          <w:rFonts w:ascii="Verdana" w:hAnsi="Verdana" w:cs="Verdana"/>
          <w:b/>
          <w:bCs/>
          <w:spacing w:val="-8"/>
          <w:sz w:val="22"/>
          <w:szCs w:val="22"/>
          <w:lang w:val="es-ES" w:eastAsia="es-ES"/>
        </w:rPr>
        <w:t xml:space="preserve"> </w:t>
      </w:r>
      <w:r>
        <w:rPr>
          <w:rFonts w:ascii="Verdana" w:hAnsi="Verdana" w:cs="Verdana"/>
          <w:spacing w:val="-8"/>
          <w:sz w:val="22"/>
          <w:szCs w:val="22"/>
          <w:lang w:val="es-ES" w:eastAsia="es-ES"/>
        </w:rPr>
        <w:t>por la no formalización de la concesión. (Léase folios 28 al 30 del expediente administrativo).</w:t>
      </w:r>
    </w:p>
    <w:p w:rsidR="00964307" w:rsidRDefault="00964307">
      <w:pPr>
        <w:widowControl/>
        <w:rPr>
          <w:sz w:val="24"/>
          <w:szCs w:val="24"/>
        </w:rPr>
        <w:sectPr w:rsidR="00964307">
          <w:pgSz w:w="12134" w:h="15840"/>
          <w:pgMar w:top="1340" w:right="1931" w:bottom="244" w:left="2083" w:header="720" w:footer="720" w:gutter="0"/>
          <w:cols w:space="720"/>
          <w:noEndnote/>
        </w:sectPr>
      </w:pPr>
    </w:p>
    <w:p w:rsidR="00964307" w:rsidRDefault="00964307">
      <w:pPr>
        <w:kinsoku w:val="0"/>
        <w:overflowPunct w:val="0"/>
        <w:autoSpaceDE/>
        <w:autoSpaceDN/>
        <w:adjustRightInd/>
        <w:spacing w:before="11" w:line="229" w:lineRule="exact"/>
        <w:textAlignment w:val="baseline"/>
        <w:rPr>
          <w:spacing w:val="-16"/>
          <w:sz w:val="21"/>
          <w:szCs w:val="21"/>
          <w:lang w:val="es-ES" w:eastAsia="es-ES"/>
        </w:rPr>
      </w:pPr>
    </w:p>
    <w:p w:rsidR="00964307" w:rsidRDefault="00964307">
      <w:pPr>
        <w:widowControl/>
        <w:rPr>
          <w:sz w:val="24"/>
          <w:szCs w:val="24"/>
        </w:rPr>
        <w:sectPr w:rsidR="00964307">
          <w:type w:val="continuous"/>
          <w:pgSz w:w="12134" w:h="15840"/>
          <w:pgMar w:top="1340" w:right="2725" w:bottom="244" w:left="7469" w:header="720" w:footer="720" w:gutter="0"/>
          <w:cols w:space="720"/>
          <w:noEndnote/>
        </w:sectPr>
      </w:pPr>
    </w:p>
    <w:p w:rsidR="00964307" w:rsidRDefault="006302A5">
      <w:pPr>
        <w:kinsoku w:val="0"/>
        <w:overflowPunct w:val="0"/>
        <w:autoSpaceDE/>
        <w:autoSpaceDN/>
        <w:adjustRightInd/>
        <w:spacing w:before="10" w:line="252" w:lineRule="exact"/>
        <w:ind w:right="72"/>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lastRenderedPageBreak/>
        <w:t xml:space="preserve">La Dirección de Asuntos Jurídicos del Consejo de Transporte Público, </w:t>
      </w:r>
      <w:r>
        <w:rPr>
          <w:rFonts w:ascii="Verdana" w:hAnsi="Verdana" w:cs="Verdana"/>
          <w:spacing w:val="-2"/>
          <w:sz w:val="21"/>
          <w:szCs w:val="21"/>
          <w:lang w:val="es-ES" w:eastAsia="es-ES"/>
        </w:rPr>
        <w:t xml:space="preserve">mediante oficio </w:t>
      </w:r>
      <w:r>
        <w:rPr>
          <w:rFonts w:ascii="Verdana" w:hAnsi="Verdana" w:cs="Verdana"/>
          <w:b/>
          <w:bCs/>
          <w:spacing w:val="-2"/>
          <w:sz w:val="21"/>
          <w:szCs w:val="21"/>
          <w:lang w:val="es-ES" w:eastAsia="es-ES"/>
        </w:rPr>
        <w:t xml:space="preserve">DAJ-2016003593 del </w:t>
      </w:r>
      <w:r>
        <w:rPr>
          <w:rFonts w:ascii="Verdana" w:hAnsi="Verdana" w:cs="Verdana"/>
          <w:b/>
          <w:bCs/>
          <w:spacing w:val="-2"/>
          <w:sz w:val="21"/>
          <w:szCs w:val="21"/>
          <w:u w:val="single"/>
          <w:lang w:val="es-ES" w:eastAsia="es-ES"/>
        </w:rPr>
        <w:t xml:space="preserve">24 de </w:t>
      </w:r>
      <w:r w:rsidR="00C97099">
        <w:rPr>
          <w:rFonts w:ascii="Verdana" w:hAnsi="Verdana" w:cs="Verdana"/>
          <w:b/>
          <w:bCs/>
          <w:spacing w:val="-2"/>
          <w:sz w:val="21"/>
          <w:szCs w:val="21"/>
          <w:u w:val="single"/>
          <w:lang w:val="es-ES" w:eastAsia="es-ES"/>
        </w:rPr>
        <w:t>octubre d</w:t>
      </w:r>
      <w:r>
        <w:rPr>
          <w:rFonts w:ascii="Verdana" w:hAnsi="Verdana" w:cs="Verdana"/>
          <w:b/>
          <w:bCs/>
          <w:spacing w:val="-2"/>
          <w:sz w:val="21"/>
          <w:szCs w:val="21"/>
          <w:u w:val="single"/>
          <w:lang w:val="es-ES" w:eastAsia="es-ES"/>
        </w:rPr>
        <w:t xml:space="preserve">e 2016. emite </w:t>
      </w:r>
      <w:proofErr w:type="gramStart"/>
      <w:r>
        <w:rPr>
          <w:rFonts w:ascii="Verdana" w:hAnsi="Verdana" w:cs="Verdana"/>
          <w:b/>
          <w:bCs/>
          <w:spacing w:val="-2"/>
          <w:sz w:val="21"/>
          <w:szCs w:val="21"/>
          <w:u w:val="single"/>
          <w:lang w:val="es-ES" w:eastAsia="es-ES"/>
        </w:rPr>
        <w:t>el  acto</w:t>
      </w:r>
      <w:proofErr w:type="gramEnd"/>
      <w:r>
        <w:rPr>
          <w:rFonts w:ascii="Verdana" w:hAnsi="Verdana" w:cs="Verdana"/>
          <w:b/>
          <w:bCs/>
          <w:spacing w:val="-2"/>
          <w:sz w:val="21"/>
          <w:szCs w:val="21"/>
          <w:u w:val="single"/>
          <w:lang w:val="es-ES" w:eastAsia="es-ES"/>
        </w:rPr>
        <w:t xml:space="preserve"> de apertura del procedimiento administrativo;</w:t>
      </w:r>
      <w:r>
        <w:rPr>
          <w:rFonts w:ascii="Verdana" w:hAnsi="Verdana" w:cs="Verdana"/>
          <w:spacing w:val="-2"/>
          <w:sz w:val="21"/>
          <w:szCs w:val="21"/>
          <w:lang w:val="es-ES" w:eastAsia="es-ES"/>
        </w:rPr>
        <w:t xml:space="preserve"> la audiencia oral se </w:t>
      </w:r>
      <w:r w:rsidRPr="00C97099">
        <w:rPr>
          <w:rFonts w:ascii="Verdana" w:hAnsi="Verdana" w:cs="Verdana"/>
          <w:spacing w:val="-2"/>
          <w:sz w:val="21"/>
          <w:szCs w:val="21"/>
          <w:lang w:val="es-ES" w:eastAsia="es-ES"/>
        </w:rPr>
        <w:t xml:space="preserve">realiza el 22 de noviembre de 2016 y </w:t>
      </w:r>
      <w:r w:rsidRPr="00C97099">
        <w:rPr>
          <w:rFonts w:ascii="Verdana" w:hAnsi="Verdana" w:cs="Verdana"/>
          <w:spacing w:val="-2"/>
          <w:sz w:val="21"/>
          <w:szCs w:val="21"/>
          <w:u w:val="single"/>
          <w:lang w:val="es-ES" w:eastAsia="es-ES"/>
        </w:rPr>
        <w:t xml:space="preserve">el informe final de </w:t>
      </w:r>
      <w:hyperlink r:id="rId5" w:history="1">
        <w:r w:rsidR="00C97099">
          <w:rPr>
            <w:rFonts w:ascii="Verdana" w:hAnsi="Verdana" w:cs="Verdana"/>
            <w:spacing w:val="-2"/>
            <w:sz w:val="21"/>
            <w:szCs w:val="21"/>
            <w:u w:val="single"/>
            <w:lang w:val="es-ES" w:eastAsia="es-ES"/>
          </w:rPr>
          <w:t>recomendación</w:t>
        </w:r>
        <w:r w:rsidRPr="00C97099">
          <w:rPr>
            <w:rFonts w:ascii="Verdana" w:hAnsi="Verdana" w:cs="Verdana"/>
            <w:spacing w:val="-2"/>
            <w:sz w:val="21"/>
            <w:szCs w:val="21"/>
            <w:u w:val="single"/>
            <w:lang w:val="es-ES" w:eastAsia="es-ES"/>
          </w:rPr>
          <w:t xml:space="preserve"> se</w:t>
        </w:r>
      </w:hyperlink>
      <w:r>
        <w:rPr>
          <w:rFonts w:ascii="Verdana" w:hAnsi="Verdana" w:cs="Verdana"/>
          <w:spacing w:val="-2"/>
          <w:sz w:val="21"/>
          <w:szCs w:val="21"/>
          <w:u w:val="single"/>
          <w:lang w:val="es-ES" w:eastAsia="es-ES"/>
        </w:rPr>
        <w:t xml:space="preserve">  da mediante oficio </w:t>
      </w:r>
      <w:r>
        <w:rPr>
          <w:rFonts w:ascii="Verdana" w:hAnsi="Verdana" w:cs="Verdana"/>
          <w:b/>
          <w:bCs/>
          <w:spacing w:val="-2"/>
          <w:sz w:val="21"/>
          <w:szCs w:val="21"/>
          <w:u w:val="single"/>
          <w:lang w:val="es-ES" w:eastAsia="es-ES"/>
        </w:rPr>
        <w:t>DAJ-2017001073 de 26 de abril de 2017.</w:t>
      </w:r>
      <w:r>
        <w:rPr>
          <w:rFonts w:ascii="Verdana" w:hAnsi="Verdana" w:cs="Verdana"/>
          <w:spacing w:val="-2"/>
          <w:sz w:val="21"/>
          <w:szCs w:val="21"/>
          <w:lang w:val="es-ES" w:eastAsia="es-ES"/>
        </w:rPr>
        <w:t xml:space="preserve"> (Léanse folios 22, 163 y 190 del expediente administrativo)</w:t>
      </w:r>
    </w:p>
    <w:p w:rsidR="00964307" w:rsidRDefault="006302A5">
      <w:pPr>
        <w:kinsoku w:val="0"/>
        <w:overflowPunct w:val="0"/>
        <w:autoSpaceDE/>
        <w:autoSpaceDN/>
        <w:adjustRightInd/>
        <w:spacing w:before="248" w:line="252"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Debe quedar claro, que la Administración responde como un todo, ante las diferentes rigurosidades que impone la normativa vigente en la gran variedad de actividad desplegada por ésta.</w:t>
      </w:r>
    </w:p>
    <w:p w:rsidR="00964307" w:rsidRDefault="006302A5">
      <w:pPr>
        <w:kinsoku w:val="0"/>
        <w:overflowPunct w:val="0"/>
        <w:autoSpaceDE/>
        <w:autoSpaceDN/>
        <w:adjustRightInd/>
        <w:spacing w:before="246" w:line="252"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964307" w:rsidRDefault="006302A5">
      <w:pPr>
        <w:kinsoku w:val="0"/>
        <w:overflowPunct w:val="0"/>
        <w:autoSpaceDE/>
        <w:autoSpaceDN/>
        <w:adjustRightInd/>
        <w:spacing w:before="255" w:line="252" w:lineRule="exact"/>
        <w:ind w:right="72"/>
        <w:jc w:val="both"/>
        <w:textAlignment w:val="baseline"/>
        <w:rPr>
          <w:rFonts w:ascii="Verdana" w:hAnsi="Verdana" w:cs="Verdana"/>
          <w:b/>
          <w:bCs/>
          <w:sz w:val="21"/>
          <w:szCs w:val="21"/>
          <w:u w:val="single"/>
          <w:lang w:val="es-ES" w:eastAsia="es-ES"/>
        </w:rPr>
      </w:pPr>
      <w:r>
        <w:rPr>
          <w:rFonts w:ascii="Verdana" w:hAnsi="Verdana" w:cs="Verdana"/>
          <w:sz w:val="21"/>
          <w:szCs w:val="21"/>
          <w:lang w:val="es-ES" w:eastAsia="es-ES"/>
        </w:rPr>
        <w:t xml:space="preserve">En el presente caso, analizadas las piezas del expediente y las probanzas con que se cuenta, se tiene por demostrado fehacientemente que, entre el momento de emitirse el </w:t>
      </w:r>
      <w:r>
        <w:rPr>
          <w:rFonts w:ascii="Verdana" w:hAnsi="Verdana" w:cs="Verdana"/>
          <w:b/>
          <w:bCs/>
          <w:sz w:val="21"/>
          <w:szCs w:val="21"/>
          <w:lang w:val="es-ES" w:eastAsia="es-ES"/>
        </w:rPr>
        <w:t xml:space="preserve">Artículo 7.11 de la Sesión Ordinaria 12-2016 del 10 de marzo de 2016, </w:t>
      </w:r>
      <w:r>
        <w:rPr>
          <w:rFonts w:ascii="Verdana" w:hAnsi="Verdana" w:cs="Verdana"/>
          <w:sz w:val="21"/>
          <w:szCs w:val="21"/>
          <w:lang w:val="es-ES" w:eastAsia="es-ES"/>
        </w:rPr>
        <w:t xml:space="preserve">que aprueba el informe de la </w:t>
      </w:r>
      <w:r>
        <w:rPr>
          <w:rFonts w:ascii="Verdana" w:hAnsi="Verdana" w:cs="Verdana"/>
          <w:b/>
          <w:bCs/>
          <w:sz w:val="21"/>
          <w:szCs w:val="21"/>
          <w:lang w:val="es-ES" w:eastAsia="es-ES"/>
        </w:rPr>
        <w:t xml:space="preserve">Dirección de Asuntos Jurídicos el DAJ-2016-000875 de 8 de marzo de 2016, </w:t>
      </w:r>
      <w:r>
        <w:rPr>
          <w:rFonts w:ascii="Verdana" w:hAnsi="Verdana" w:cs="Verdana"/>
          <w:sz w:val="21"/>
          <w:szCs w:val="21"/>
          <w:lang w:val="es-ES" w:eastAsia="es-ES"/>
        </w:rPr>
        <w:t xml:space="preserve">que dispone el inicio de un procedimiento administrativo y el acto de apertura del procedimiento administrativo realizado por la </w:t>
      </w:r>
      <w:r>
        <w:rPr>
          <w:rFonts w:ascii="Verdana" w:hAnsi="Verdana" w:cs="Verdana"/>
          <w:b/>
          <w:bCs/>
          <w:sz w:val="21"/>
          <w:szCs w:val="21"/>
          <w:lang w:val="es-ES" w:eastAsia="es-ES"/>
        </w:rPr>
        <w:t xml:space="preserve">Dirección de Asuntos Jurídicos del Consejo de Transporte Público, </w:t>
      </w:r>
      <w:r>
        <w:rPr>
          <w:rFonts w:ascii="Verdana" w:hAnsi="Verdana" w:cs="Verdana"/>
          <w:sz w:val="21"/>
          <w:szCs w:val="21"/>
          <w:lang w:val="es-ES" w:eastAsia="es-ES"/>
        </w:rPr>
        <w:t xml:space="preserve">en condición de órgano director </w:t>
      </w:r>
      <w:r>
        <w:rPr>
          <w:rFonts w:ascii="Verdana" w:hAnsi="Verdana" w:cs="Verdana"/>
          <w:b/>
          <w:bCs/>
          <w:sz w:val="21"/>
          <w:szCs w:val="21"/>
          <w:lang w:val="es-ES" w:eastAsia="es-ES"/>
        </w:rPr>
        <w:t xml:space="preserve">el 24 de octubre de 2016, </w:t>
      </w:r>
      <w:r>
        <w:rPr>
          <w:rFonts w:ascii="Verdana" w:hAnsi="Verdana" w:cs="Verdana"/>
          <w:sz w:val="21"/>
          <w:szCs w:val="21"/>
          <w:lang w:val="es-ES" w:eastAsia="es-ES"/>
        </w:rPr>
        <w:t xml:space="preserve">mediante oficio </w:t>
      </w:r>
      <w:r>
        <w:rPr>
          <w:rFonts w:ascii="Verdana" w:hAnsi="Verdana" w:cs="Verdana"/>
          <w:b/>
          <w:bCs/>
          <w:sz w:val="21"/>
          <w:szCs w:val="21"/>
          <w:lang w:val="es-ES" w:eastAsia="es-ES"/>
        </w:rPr>
        <w:t xml:space="preserve">DAJ-2016003593, </w:t>
      </w:r>
      <w:r w:rsidR="00C97099">
        <w:rPr>
          <w:rFonts w:ascii="Verdana" w:hAnsi="Verdana" w:cs="Verdana"/>
          <w:b/>
          <w:bCs/>
          <w:sz w:val="21"/>
          <w:szCs w:val="21"/>
          <w:u w:val="single"/>
          <w:lang w:val="es-ES" w:eastAsia="es-ES"/>
        </w:rPr>
        <w:t>transcurrieron más de</w:t>
      </w:r>
      <w:r>
        <w:rPr>
          <w:rFonts w:ascii="Verdana" w:hAnsi="Verdana" w:cs="Verdana"/>
          <w:b/>
          <w:bCs/>
          <w:sz w:val="21"/>
          <w:szCs w:val="21"/>
          <w:u w:val="single"/>
          <w:lang w:val="es-ES" w:eastAsia="es-ES"/>
        </w:rPr>
        <w:t xml:space="preserve"> siete meses y 14 días. </w:t>
      </w:r>
    </w:p>
    <w:p w:rsidR="00964307" w:rsidRDefault="006302A5">
      <w:pPr>
        <w:kinsoku w:val="0"/>
        <w:overflowPunct w:val="0"/>
        <w:autoSpaceDE/>
        <w:autoSpaceDN/>
        <w:adjustRightInd/>
        <w:spacing w:before="250" w:line="252"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procedimiento administrativo se inicia mediante el acto que emite el órgano decisor de la Administración, al que el ordenamiento jurídico le otorga la competencia de dar inicio de oficio o a instancia de parte el procedimiento administrativo que corresponda.</w:t>
      </w:r>
    </w:p>
    <w:p w:rsidR="00964307" w:rsidRDefault="006302A5">
      <w:pPr>
        <w:kinsoku w:val="0"/>
        <w:overflowPunct w:val="0"/>
        <w:autoSpaceDE/>
        <w:autoSpaceDN/>
        <w:adjustRightInd/>
        <w:spacing w:before="247" w:line="252" w:lineRule="exact"/>
        <w:ind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 xml:space="preserve">El procedimiento administrativo se puede dar a instancia de parte o de oficio por parte de la Administración, si es por acción del administrado el acto de petición o denuncia, será el que otorgue el impulso al procedimiento y si es por la Administración de manera </w:t>
      </w:r>
      <w:r w:rsidR="00C97099">
        <w:rPr>
          <w:rFonts w:ascii="Verdana" w:hAnsi="Verdana" w:cs="Verdana"/>
          <w:spacing w:val="-2"/>
          <w:sz w:val="21"/>
          <w:szCs w:val="21"/>
          <w:lang w:val="es-ES" w:eastAsia="es-ES"/>
        </w:rPr>
        <w:t xml:space="preserve">oficiosa, será el momento en que </w:t>
      </w:r>
      <w:r>
        <w:rPr>
          <w:rFonts w:ascii="Verdana" w:hAnsi="Verdana" w:cs="Verdana"/>
          <w:spacing w:val="-2"/>
          <w:sz w:val="21"/>
          <w:szCs w:val="21"/>
          <w:lang w:val="es-ES" w:eastAsia="es-ES"/>
        </w:rPr>
        <w:t xml:space="preserve">se ordene la apertura del respectivo procedimiento por el órgano 'decisor, en el caso particular sería cuando la Junta Directiva del CTP, ordena el inicio de un procedimiento </w:t>
      </w:r>
      <w:r w:rsidR="00C97099">
        <w:rPr>
          <w:rFonts w:ascii="Verdana" w:hAnsi="Verdana" w:cs="Verdana"/>
          <w:spacing w:val="-2"/>
          <w:sz w:val="21"/>
          <w:szCs w:val="21"/>
          <w:lang w:val="es-ES" w:eastAsia="es-ES"/>
        </w:rPr>
        <w:t>administrativo</w:t>
      </w:r>
      <w:r>
        <w:rPr>
          <w:rFonts w:ascii="Verdana" w:hAnsi="Verdana" w:cs="Verdana"/>
          <w:spacing w:val="-2"/>
          <w:sz w:val="21"/>
          <w:szCs w:val="21"/>
          <w:lang w:val="es-ES" w:eastAsia="es-ES"/>
        </w:rPr>
        <w:t xml:space="preserve"> sancionador.</w:t>
      </w:r>
    </w:p>
    <w:p w:rsidR="00964307" w:rsidRDefault="006302A5">
      <w:pPr>
        <w:kinsoku w:val="0"/>
        <w:overflowPunct w:val="0"/>
        <w:autoSpaceDE/>
        <w:autoSpaceDN/>
        <w:adjustRightInd/>
        <w:spacing w:before="249" w:line="252" w:lineRule="exact"/>
        <w:ind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Ese acto es el que da el impulso a una sucesión de actuaciones concatenadas por parte de la Administración, cuyo fin será dilucidar todos los aspectos de hecho y de derecho que el caso individual presente y que, en resguardo de los derechos del procesado, logre el objetivo específico por el cual se ordenó el procedimiento y que en términos generales denominamos la verdad real de los hechos.</w:t>
      </w:r>
    </w:p>
    <w:p w:rsidR="00964307" w:rsidRDefault="006302A5">
      <w:pPr>
        <w:kinsoku w:val="0"/>
        <w:overflowPunct w:val="0"/>
        <w:autoSpaceDE/>
        <w:autoSpaceDN/>
        <w:adjustRightInd/>
        <w:spacing w:before="262" w:after="528" w:line="249" w:lineRule="exact"/>
        <w:ind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Lo anterior se extrae de la misma doctrina del numeral 284 de la Ley General de la Administración Pública que indica </w:t>
      </w:r>
      <w:r>
        <w:rPr>
          <w:rFonts w:ascii="Verdana" w:hAnsi="Verdana" w:cs="Verdana"/>
          <w:i/>
          <w:iCs/>
          <w:sz w:val="21"/>
          <w:szCs w:val="21"/>
          <w:lang w:val="es-ES" w:eastAsia="es-ES"/>
        </w:rPr>
        <w:t>"El procedimiento podrá iniciarse de oficio o a instancia de parte, o sólo a instancia de parte cuando así expresa o inequívocamente lo disponga la ley".</w:t>
      </w:r>
    </w:p>
    <w:p w:rsidR="00964307" w:rsidRDefault="00964307">
      <w:pPr>
        <w:widowControl/>
        <w:rPr>
          <w:sz w:val="24"/>
          <w:szCs w:val="24"/>
        </w:rPr>
        <w:sectPr w:rsidR="00964307">
          <w:pgSz w:w="12134" w:h="15840"/>
          <w:pgMar w:top="1540" w:right="1767" w:bottom="160" w:left="2229" w:header="720" w:footer="720" w:gutter="0"/>
          <w:cols w:space="720"/>
          <w:noEndnote/>
        </w:sectPr>
      </w:pPr>
    </w:p>
    <w:p w:rsidR="00964307" w:rsidRDefault="00964307">
      <w:pPr>
        <w:widowControl/>
        <w:rPr>
          <w:sz w:val="24"/>
          <w:szCs w:val="24"/>
        </w:rPr>
        <w:sectPr w:rsidR="00964307">
          <w:type w:val="continuous"/>
          <w:pgSz w:w="12134" w:h="15840"/>
          <w:pgMar w:top="1540" w:right="1767" w:bottom="160" w:left="7627" w:header="720" w:footer="720" w:gutter="0"/>
          <w:cols w:space="720"/>
          <w:noEndnote/>
        </w:sectPr>
      </w:pPr>
    </w:p>
    <w:p w:rsidR="00964307" w:rsidRDefault="006302A5">
      <w:pPr>
        <w:kinsoku w:val="0"/>
        <w:overflowPunct w:val="0"/>
        <w:autoSpaceDE/>
        <w:autoSpaceDN/>
        <w:adjustRightInd/>
        <w:spacing w:before="10" w:line="24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Tribunal Contencioso Administrativo Sección VI en su Sentencia 00067, de las diez horas treinta y cinco minutos del veintidós de mayo de dos mil catorce indicó:</w:t>
      </w:r>
    </w:p>
    <w:p w:rsidR="00964307" w:rsidRDefault="006302A5">
      <w:pPr>
        <w:kinsoku w:val="0"/>
        <w:overflowPunct w:val="0"/>
        <w:autoSpaceDE/>
        <w:autoSpaceDN/>
        <w:adjustRightInd/>
        <w:spacing w:before="431" w:line="182" w:lineRule="exact"/>
        <w:ind w:left="288" w:right="72"/>
        <w:textAlignment w:val="baseline"/>
        <w:rPr>
          <w:rFonts w:ascii="Verdana" w:hAnsi="Verdana" w:cs="Verdana"/>
          <w:sz w:val="24"/>
          <w:szCs w:val="24"/>
          <w:lang w:eastAsia="en-US"/>
        </w:rPr>
      </w:pPr>
      <w:r>
        <w:rPr>
          <w:rFonts w:ascii="Verdana" w:hAnsi="Verdana" w:cs="Verdana"/>
          <w:i/>
          <w:iCs/>
          <w:spacing w:val="30"/>
          <w:sz w:val="15"/>
          <w:szCs w:val="15"/>
          <w:lang w:val="es-ES" w:eastAsia="es-ES"/>
        </w:rPr>
        <w:t>"</w:t>
      </w:r>
      <w:proofErr w:type="gramStart"/>
      <w:r>
        <w:rPr>
          <w:rFonts w:ascii="Verdana" w:hAnsi="Verdana" w:cs="Verdana"/>
          <w:i/>
          <w:iCs/>
          <w:spacing w:val="30"/>
          <w:sz w:val="15"/>
          <w:szCs w:val="15"/>
          <w:lang w:val="es-ES" w:eastAsia="es-ES"/>
        </w:rPr>
        <w:t>XII.</w:t>
      </w:r>
      <w:r>
        <w:rPr>
          <w:rFonts w:ascii="Verdana" w:hAnsi="Verdana" w:cs="Verdana"/>
          <w:i/>
          <w:iCs/>
          <w:spacing w:val="30"/>
          <w:sz w:val="15"/>
          <w:szCs w:val="15"/>
          <w:lang w:val="es-ES" w:eastAsia="es-ES"/>
        </w:rPr>
        <w:noBreakHyphen/>
      </w:r>
      <w:proofErr w:type="gramEnd"/>
    </w:p>
    <w:p w:rsidR="00964307" w:rsidRDefault="006302A5">
      <w:pPr>
        <w:kinsoku w:val="0"/>
        <w:overflowPunct w:val="0"/>
        <w:autoSpaceDE/>
        <w:autoSpaceDN/>
        <w:adjustRightInd/>
        <w:spacing w:before="208" w:line="181" w:lineRule="exact"/>
        <w:ind w:left="360"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En este asunto, el análisis del cuadro fáctico expuesto en el elenco de hechos probados debe partirse de una normativa especial que resulta aplicable y que contiene no sólo plazos más cortos que el bimensual de los ordinarios de la Ley General de la Administración Pública; </w:t>
      </w:r>
      <w:r>
        <w:rPr>
          <w:rFonts w:ascii="Verdana" w:hAnsi="Verdana" w:cs="Verdana"/>
          <w:b/>
          <w:bCs/>
          <w:i/>
          <w:iCs/>
          <w:sz w:val="15"/>
          <w:szCs w:val="15"/>
          <w:lang w:val="es-ES" w:eastAsia="es-ES"/>
        </w:rPr>
        <w:t xml:space="preserve">sino además que el procedimiento sancionatorio inicia, no con el acto de apertura, sino con la recepción de la respectiva denuncia, </w:t>
      </w:r>
      <w:r>
        <w:rPr>
          <w:rFonts w:ascii="Verdana" w:hAnsi="Verdana" w:cs="Verdana"/>
          <w:i/>
          <w:iCs/>
          <w:sz w:val="15"/>
          <w:szCs w:val="15"/>
          <w:lang w:val="es-ES" w:eastAsia="es-ES"/>
        </w:rPr>
        <w:t xml:space="preserve">momento a partir del cual inicia el diligenciamiento o trámite respectivo a cargo -únicamente- de la Administración, en este caso, residenciado en la Inspección Policial del Ministerio de Obras Públicas y Transportes. Es así, como se logra constatar que el </w:t>
      </w:r>
      <w:proofErr w:type="spellStart"/>
      <w:r>
        <w:rPr>
          <w:rFonts w:ascii="Verdana" w:hAnsi="Verdana" w:cs="Verdana"/>
          <w:i/>
          <w:iCs/>
          <w:sz w:val="15"/>
          <w:szCs w:val="15"/>
          <w:lang w:val="es-ES" w:eastAsia="es-ES"/>
        </w:rPr>
        <w:t>el</w:t>
      </w:r>
      <w:proofErr w:type="spellEnd"/>
      <w:r>
        <w:rPr>
          <w:rFonts w:ascii="Verdana" w:hAnsi="Verdana" w:cs="Verdana"/>
          <w:i/>
          <w:iCs/>
          <w:sz w:val="15"/>
          <w:szCs w:val="15"/>
          <w:lang w:val="es-ES" w:eastAsia="es-ES"/>
        </w:rPr>
        <w:t xml:space="preserve"> veinticinco de enero del dos mil once, el señor Luis Ara ya Méndez, del Departamento de Supervisión Nacional, Control de "</w:t>
      </w:r>
      <w:proofErr w:type="spellStart"/>
      <w:r>
        <w:rPr>
          <w:rFonts w:ascii="Verdana" w:hAnsi="Verdana" w:cs="Verdana"/>
          <w:i/>
          <w:iCs/>
          <w:sz w:val="15"/>
          <w:szCs w:val="15"/>
          <w:lang w:val="es-ES" w:eastAsia="es-ES"/>
        </w:rPr>
        <w:t>alco</w:t>
      </w:r>
      <w:proofErr w:type="spellEnd"/>
      <w:r>
        <w:rPr>
          <w:rFonts w:ascii="Verdana" w:hAnsi="Verdana" w:cs="Verdana"/>
          <w:i/>
          <w:iCs/>
          <w:sz w:val="15"/>
          <w:szCs w:val="15"/>
          <w:lang w:val="es-ES" w:eastAsia="es-ES"/>
        </w:rPr>
        <w:t>-sensores" (sic), de la Dirección General de la Policía de Tránsito, remitió a la Inspección Policial el oficio 2011-0034-LAM, fechado el quince de enero anterior, en el que puso en conocimiento de la siguiente situación: (...)" ( parte del resaltado es nuestro)</w:t>
      </w:r>
    </w:p>
    <w:p w:rsidR="00964307" w:rsidRDefault="006302A5">
      <w:pPr>
        <w:kinsoku w:val="0"/>
        <w:overflowPunct w:val="0"/>
        <w:autoSpaceDE/>
        <w:autoSpaceDN/>
        <w:adjustRightInd/>
        <w:spacing w:before="246" w:line="252"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Del expediente se ha determinado que la Junta Directiva del Consejo de Transporte Público ordena el inicio del procedimiento administrativo sancionatorio el 10 de marzo de 2016 y el órgano Director del procedimiento inicia con el acto de apertura el procedimiento hasta el 24 de octubre de 2016, es decir que el procedimiento administrativo de marras, se mantuvo inactivo por más de 7 meses, desde que se ordenó su inicio por el órgano decisor y la fase de instrucción, a cargo del órgano director designado.</w:t>
      </w:r>
    </w:p>
    <w:p w:rsidR="00964307" w:rsidRDefault="006302A5">
      <w:pPr>
        <w:kinsoku w:val="0"/>
        <w:overflowPunct w:val="0"/>
        <w:autoSpaceDE/>
        <w:autoSpaceDN/>
        <w:adjustRightInd/>
        <w:spacing w:before="250" w:line="252"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El recurrente en la fase de instrucción del procedimiento administrativo, alegó la caducidad del procedimiento administrativo en los términos del artículo 340 de la Ley General de la Administración Pública, el cual le fue denegado erróneamente por la Administración, según veremos de seguido.</w:t>
      </w:r>
    </w:p>
    <w:p w:rsidR="00964307" w:rsidRDefault="006302A5">
      <w:pPr>
        <w:kinsoku w:val="0"/>
        <w:overflowPunct w:val="0"/>
        <w:autoSpaceDE/>
        <w:autoSpaceDN/>
        <w:adjustRightInd/>
        <w:spacing w:before="237" w:line="25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en el </w:t>
      </w:r>
      <w:r>
        <w:rPr>
          <w:rFonts w:ascii="Verdana" w:hAnsi="Verdana" w:cs="Verdana"/>
          <w:b/>
          <w:bCs/>
          <w:sz w:val="21"/>
          <w:szCs w:val="21"/>
          <w:lang w:val="es-ES" w:eastAsia="es-ES"/>
        </w:rPr>
        <w:t xml:space="preserve">Artículo 7.6.1 de la Sesión Ordinaria 18-2017 de 3 de mayo de 2017, </w:t>
      </w:r>
      <w:r>
        <w:rPr>
          <w:rFonts w:ascii="Verdana" w:hAnsi="Verdana" w:cs="Verdana"/>
          <w:sz w:val="21"/>
          <w:szCs w:val="21"/>
          <w:lang w:val="es-ES" w:eastAsia="es-ES"/>
        </w:rPr>
        <w:t xml:space="preserve">dispone acoger el informe de la Dirección Asuntos Jurídicos, </w:t>
      </w:r>
      <w:r w:rsidR="00C97099">
        <w:rPr>
          <w:rFonts w:ascii="Verdana" w:hAnsi="Verdana" w:cs="Verdana"/>
          <w:b/>
          <w:bCs/>
          <w:sz w:val="21"/>
          <w:szCs w:val="21"/>
          <w:lang w:val="es-ES" w:eastAsia="es-ES"/>
        </w:rPr>
        <w:t>DAJ</w:t>
      </w:r>
      <w:r>
        <w:rPr>
          <w:rFonts w:ascii="Verdana" w:hAnsi="Verdana" w:cs="Verdana"/>
          <w:b/>
          <w:bCs/>
          <w:sz w:val="21"/>
          <w:szCs w:val="21"/>
          <w:lang w:val="es-ES" w:eastAsia="es-ES"/>
        </w:rPr>
        <w:t xml:space="preserve">-2017001073 de 26 de abril de 2017, </w:t>
      </w:r>
      <w:r>
        <w:rPr>
          <w:rFonts w:ascii="Verdana" w:hAnsi="Verdana" w:cs="Verdana"/>
          <w:sz w:val="21"/>
          <w:szCs w:val="21"/>
          <w:lang w:val="es-ES" w:eastAsia="es-ES"/>
        </w:rPr>
        <w:t>dicho informe corresponde a la recomendación del órgano director y en él se conoce la caducidad alegada por la recurrente.</w:t>
      </w:r>
    </w:p>
    <w:p w:rsidR="00964307" w:rsidRDefault="006302A5">
      <w:pPr>
        <w:kinsoku w:val="0"/>
        <w:overflowPunct w:val="0"/>
        <w:autoSpaceDE/>
        <w:autoSpaceDN/>
        <w:adjustRightInd/>
        <w:spacing w:before="247" w:line="252"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Considera el órgano director del procedimiento, que en la especie no opera la caducidad alegada, pues de confor</w:t>
      </w:r>
      <w:r w:rsidR="00C97099">
        <w:rPr>
          <w:rFonts w:ascii="Verdana" w:hAnsi="Verdana" w:cs="Verdana"/>
          <w:spacing w:val="-4"/>
          <w:sz w:val="21"/>
          <w:szCs w:val="21"/>
          <w:lang w:val="es-ES" w:eastAsia="es-ES"/>
        </w:rPr>
        <w:t>m</w:t>
      </w:r>
      <w:r>
        <w:rPr>
          <w:rFonts w:ascii="Verdana" w:hAnsi="Verdana" w:cs="Verdana"/>
          <w:spacing w:val="-4"/>
          <w:sz w:val="21"/>
          <w:szCs w:val="21"/>
          <w:lang w:val="es-ES" w:eastAsia="es-ES"/>
        </w:rPr>
        <w:t xml:space="preserve">idad con el numeral 66 de la Ley General de la Administración Pública, las potestades de imperio y </w:t>
      </w:r>
      <w:r>
        <w:rPr>
          <w:rFonts w:ascii="Arial" w:hAnsi="Arial" w:cs="Arial"/>
          <w:spacing w:val="-4"/>
          <w:sz w:val="21"/>
          <w:szCs w:val="21"/>
          <w:vertAlign w:val="superscript"/>
          <w:lang w:val="es-ES" w:eastAsia="es-ES"/>
        </w:rPr>
        <w:t>.</w:t>
      </w:r>
      <w:r>
        <w:rPr>
          <w:rFonts w:ascii="Verdana" w:hAnsi="Verdana" w:cs="Verdana"/>
          <w:spacing w:val="-4"/>
          <w:sz w:val="21"/>
          <w:szCs w:val="21"/>
          <w:lang w:val="es-ES" w:eastAsia="es-ES"/>
        </w:rPr>
        <w:t>su ejercicio, y los deberes públicos</w:t>
      </w:r>
      <w:r w:rsidR="00C97099">
        <w:rPr>
          <w:rFonts w:ascii="Verdana" w:hAnsi="Verdana" w:cs="Verdana"/>
          <w:spacing w:val="-4"/>
          <w:sz w:val="21"/>
          <w:szCs w:val="21"/>
          <w:lang w:val="es-ES" w:eastAsia="es-ES"/>
        </w:rPr>
        <w:t xml:space="preserve"> </w:t>
      </w:r>
      <w:r>
        <w:rPr>
          <w:rFonts w:ascii="Verdana" w:hAnsi="Verdana" w:cs="Verdana"/>
          <w:spacing w:val="-4"/>
          <w:sz w:val="21"/>
          <w:szCs w:val="21"/>
          <w:lang w:val="es-ES" w:eastAsia="es-ES"/>
        </w:rPr>
        <w:t>y su cumplimiento, serán irrenunciables, intransmisibles e i</w:t>
      </w:r>
      <w:r w:rsidR="00C97099">
        <w:rPr>
          <w:rFonts w:ascii="Verdana" w:hAnsi="Verdana" w:cs="Verdana"/>
          <w:spacing w:val="-4"/>
          <w:sz w:val="21"/>
          <w:szCs w:val="21"/>
          <w:lang w:val="es-ES" w:eastAsia="es-ES"/>
        </w:rPr>
        <w:t>mprescriptibles.</w:t>
      </w:r>
    </w:p>
    <w:p w:rsidR="00964307" w:rsidRDefault="006302A5" w:rsidP="00C97099">
      <w:pPr>
        <w:kinsoku w:val="0"/>
        <w:overflowPunct w:val="0"/>
        <w:autoSpaceDE/>
        <w:autoSpaceDN/>
        <w:adjustRightInd/>
        <w:spacing w:before="245" w:line="252" w:lineRule="exact"/>
        <w:ind w:left="72" w:right="72"/>
        <w:jc w:val="both"/>
        <w:textAlignment w:val="baseline"/>
        <w:rPr>
          <w:rFonts w:ascii="Verdana" w:hAnsi="Verdana" w:cs="Verdana"/>
          <w:i/>
          <w:iCs/>
          <w:spacing w:val="-3"/>
          <w:sz w:val="21"/>
          <w:szCs w:val="21"/>
          <w:lang w:val="es-ES" w:eastAsia="es-ES"/>
        </w:rPr>
      </w:pPr>
      <w:r>
        <w:rPr>
          <w:rFonts w:ascii="Verdana" w:hAnsi="Verdana" w:cs="Verdana"/>
          <w:spacing w:val="-3"/>
          <w:sz w:val="21"/>
          <w:szCs w:val="21"/>
          <w:lang w:val="es-ES" w:eastAsia="es-ES"/>
        </w:rPr>
        <w:t xml:space="preserve">Este Tribunal, no desconoce en sus reiterados fallos, en los que ha decretado en segunda instancia la caducidad de los procedimientos, lo dispuesto por el numeral indicado, sin embargo, de ese mismo artículo se puede extraer la limitación a ese mismo presupuesto y es en su inciso tercero que indica: "3. </w:t>
      </w:r>
      <w:r>
        <w:rPr>
          <w:rFonts w:ascii="Verdana" w:hAnsi="Verdana" w:cs="Verdana"/>
          <w:i/>
          <w:iCs/>
          <w:spacing w:val="-3"/>
          <w:sz w:val="21"/>
          <w:szCs w:val="21"/>
          <w:lang w:val="es-ES" w:eastAsia="es-ES"/>
        </w:rPr>
        <w:t>El ejercicio de las potestades en casos concretos podrá estar expresamente sujeto a caducidad, en virtud de otras leyes."</w:t>
      </w:r>
    </w:p>
    <w:p w:rsidR="00964307" w:rsidRDefault="006302A5">
      <w:pPr>
        <w:kinsoku w:val="0"/>
        <w:overflowPunct w:val="0"/>
        <w:autoSpaceDE/>
        <w:autoSpaceDN/>
        <w:adjustRightInd/>
        <w:spacing w:before="252" w:after="542" w:line="252"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Lo dicho anteriormente, es así ya que el legislador en resguardo del principio de eficiencia y celeridad, así como el de seguridad jurídica, sanciona la inacción de la Administración, regulando que los procedimientos se alarguen</w:t>
      </w:r>
    </w:p>
    <w:p w:rsidR="00964307" w:rsidRDefault="00964307">
      <w:pPr>
        <w:widowControl/>
        <w:rPr>
          <w:sz w:val="24"/>
          <w:szCs w:val="24"/>
        </w:rPr>
        <w:sectPr w:rsidR="00964307">
          <w:pgSz w:w="12134" w:h="15840"/>
          <w:pgMar w:top="1620" w:right="1923" w:bottom="244" w:left="2073" w:header="720" w:footer="720" w:gutter="0"/>
          <w:cols w:space="720"/>
          <w:noEndnote/>
        </w:sectPr>
      </w:pPr>
    </w:p>
    <w:p w:rsidR="00964307" w:rsidRDefault="00964307">
      <w:pPr>
        <w:widowControl/>
        <w:rPr>
          <w:sz w:val="24"/>
          <w:szCs w:val="24"/>
        </w:rPr>
        <w:sectPr w:rsidR="00964307">
          <w:type w:val="continuous"/>
          <w:pgSz w:w="12134" w:h="15840"/>
          <w:pgMar w:top="1620" w:right="2335" w:bottom="244" w:left="7059" w:header="720" w:footer="720" w:gutter="0"/>
          <w:cols w:space="720"/>
          <w:noEndnote/>
        </w:sectPr>
      </w:pPr>
    </w:p>
    <w:p w:rsidR="00964307" w:rsidRDefault="006302A5">
      <w:pPr>
        <w:kinsoku w:val="0"/>
        <w:overflowPunct w:val="0"/>
        <w:autoSpaceDE/>
        <w:autoSpaceDN/>
        <w:adjustRightInd/>
        <w:spacing w:before="18" w:line="253" w:lineRule="exact"/>
        <w:ind w:left="72"/>
        <w:jc w:val="both"/>
        <w:textAlignment w:val="baseline"/>
        <w:rPr>
          <w:rFonts w:ascii="Verdana" w:hAnsi="Verdana" w:cs="Verdana"/>
          <w:sz w:val="19"/>
          <w:szCs w:val="19"/>
          <w:lang w:val="es-ES" w:eastAsia="es-ES"/>
        </w:rPr>
      </w:pPr>
      <w:r>
        <w:rPr>
          <w:rFonts w:ascii="Verdana" w:hAnsi="Verdana" w:cs="Verdana"/>
          <w:sz w:val="19"/>
          <w:szCs w:val="19"/>
          <w:lang w:val="es-ES" w:eastAsia="es-ES"/>
        </w:rPr>
        <w:lastRenderedPageBreak/>
        <w:t>por espacios de tiempo excesivos, como el caso en análisis, que se mantuvo paralizado por más de seis meses sin justificación alguna.</w:t>
      </w:r>
    </w:p>
    <w:p w:rsidR="00964307" w:rsidRDefault="006302A5">
      <w:pPr>
        <w:kinsoku w:val="0"/>
        <w:overflowPunct w:val="0"/>
        <w:autoSpaceDE/>
        <w:autoSpaceDN/>
        <w:adjustRightInd/>
        <w:spacing w:before="237" w:line="253" w:lineRule="exact"/>
        <w:ind w:left="72"/>
        <w:jc w:val="both"/>
        <w:textAlignment w:val="baseline"/>
        <w:rPr>
          <w:rFonts w:ascii="Verdana" w:hAnsi="Verdana" w:cs="Verdana"/>
          <w:spacing w:val="6"/>
          <w:sz w:val="19"/>
          <w:szCs w:val="19"/>
          <w:lang w:val="es-ES" w:eastAsia="es-ES"/>
        </w:rPr>
      </w:pPr>
      <w:r>
        <w:rPr>
          <w:rFonts w:ascii="Verdana" w:hAnsi="Verdana" w:cs="Verdana"/>
          <w:spacing w:val="6"/>
          <w:sz w:val="19"/>
          <w:szCs w:val="19"/>
          <w:lang w:val="es-ES" w:eastAsia="es-ES"/>
        </w:rPr>
        <w:t>Es por ello, que en el artículo 340 de la Ley de rito, se establece el instituto de la caducidad, el cual no elimina el carácter imprescriptible de las potestades de imperio de la Administración, sino que sanciona con la expiración del procedimiento administrativo sancionatorio por el transcurso de 6 meses sin que se haya dado trámite alguno dentro del mismo, poniéndose fin de manera anticipada a éste, de allí que deba ser alegado por la parte antes del advenimiento del acto final, pues de tal suerte que carecería de sentido la aplicación de la caducidad, razón por la cual debió ser admitida.</w:t>
      </w:r>
    </w:p>
    <w:p w:rsidR="00964307" w:rsidRDefault="006302A5">
      <w:pPr>
        <w:kinsoku w:val="0"/>
        <w:overflowPunct w:val="0"/>
        <w:autoSpaceDE/>
        <w:autoSpaceDN/>
        <w:adjustRightInd/>
        <w:spacing w:before="257" w:line="253" w:lineRule="exact"/>
        <w:ind w:left="72"/>
        <w:jc w:val="both"/>
        <w:textAlignment w:val="baseline"/>
        <w:rPr>
          <w:rFonts w:ascii="Verdana" w:hAnsi="Verdana" w:cs="Verdana"/>
          <w:sz w:val="19"/>
          <w:szCs w:val="19"/>
          <w:lang w:val="es-ES" w:eastAsia="es-ES"/>
        </w:rPr>
      </w:pPr>
      <w:r>
        <w:rPr>
          <w:rFonts w:ascii="Verdana" w:hAnsi="Verdana" w:cs="Verdana"/>
          <w:sz w:val="19"/>
          <w:szCs w:val="19"/>
          <w:lang w:val="es-ES" w:eastAsia="es-ES"/>
        </w:rPr>
        <w:t>La Ley General de la Administración Pública sobre la caducidad dispone en su numeral 340 lo siguiente:</w:t>
      </w:r>
    </w:p>
    <w:p w:rsidR="00964307" w:rsidRDefault="006302A5">
      <w:pPr>
        <w:kinsoku w:val="0"/>
        <w:overflowPunct w:val="0"/>
        <w:autoSpaceDE/>
        <w:autoSpaceDN/>
        <w:adjustRightInd/>
        <w:spacing w:before="241" w:line="184" w:lineRule="exact"/>
        <w:ind w:left="504"/>
        <w:textAlignment w:val="baseline"/>
        <w:rPr>
          <w:rFonts w:ascii="Verdana" w:hAnsi="Verdana" w:cs="Verdana"/>
          <w:sz w:val="24"/>
          <w:szCs w:val="24"/>
          <w:lang w:eastAsia="en-US"/>
        </w:rPr>
      </w:pPr>
      <w:r>
        <w:rPr>
          <w:rFonts w:ascii="Verdana" w:hAnsi="Verdana" w:cs="Verdana"/>
          <w:spacing w:val="-9"/>
          <w:sz w:val="16"/>
          <w:szCs w:val="16"/>
          <w:lang w:val="es-ES" w:eastAsia="es-ES"/>
        </w:rPr>
        <w:t xml:space="preserve">"Artículo </w:t>
      </w:r>
      <w:proofErr w:type="gramStart"/>
      <w:r>
        <w:rPr>
          <w:rFonts w:ascii="Verdana" w:hAnsi="Verdana" w:cs="Verdana"/>
          <w:spacing w:val="-9"/>
          <w:sz w:val="16"/>
          <w:szCs w:val="16"/>
          <w:lang w:val="es-ES" w:eastAsia="es-ES"/>
        </w:rPr>
        <w:t>340.</w:t>
      </w:r>
      <w:r>
        <w:rPr>
          <w:rFonts w:ascii="Verdana" w:hAnsi="Verdana" w:cs="Verdana"/>
          <w:spacing w:val="-9"/>
          <w:sz w:val="16"/>
          <w:szCs w:val="16"/>
          <w:lang w:val="es-ES" w:eastAsia="es-ES"/>
        </w:rPr>
        <w:noBreakHyphen/>
      </w:r>
      <w:proofErr w:type="gramEnd"/>
    </w:p>
    <w:p w:rsidR="00964307" w:rsidRDefault="006302A5">
      <w:pPr>
        <w:numPr>
          <w:ilvl w:val="0"/>
          <w:numId w:val="1"/>
        </w:numPr>
        <w:kinsoku w:val="0"/>
        <w:overflowPunct w:val="0"/>
        <w:autoSpaceDE/>
        <w:autoSpaceDN/>
        <w:adjustRightInd/>
        <w:spacing w:before="188" w:line="184" w:lineRule="exact"/>
        <w:ind w:right="360"/>
        <w:jc w:val="both"/>
        <w:textAlignment w:val="baseline"/>
        <w:rPr>
          <w:rFonts w:ascii="Verdana" w:hAnsi="Verdana" w:cs="Verdana"/>
          <w:spacing w:val="-4"/>
          <w:sz w:val="16"/>
          <w:szCs w:val="16"/>
          <w:lang w:val="es-ES" w:eastAsia="es-ES"/>
        </w:rPr>
      </w:pPr>
      <w:r>
        <w:rPr>
          <w:rFonts w:ascii="Verdana" w:hAnsi="Verdana" w:cs="Verdana"/>
          <w:spacing w:val="-4"/>
          <w:sz w:val="16"/>
          <w:szCs w:val="16"/>
          <w:lang w:val="es-ES" w:eastAsia="es-ES"/>
        </w:rPr>
        <w:t xml:space="preserve">Cuando el procedimiento se paralice por más de seis meses en virtud de causa, imputable exclusivamente al interesado que lo haya promovido </w:t>
      </w:r>
      <w:r>
        <w:rPr>
          <w:rFonts w:ascii="Verdana" w:hAnsi="Verdana" w:cs="Verdana"/>
          <w:b/>
          <w:bCs/>
          <w:spacing w:val="-4"/>
          <w:sz w:val="16"/>
          <w:szCs w:val="16"/>
          <w:u w:val="single"/>
          <w:lang w:val="es-ES" w:eastAsia="es-ES"/>
        </w:rPr>
        <w:t xml:space="preserve">o a la Administración </w:t>
      </w:r>
      <w:r w:rsidR="00C97099">
        <w:rPr>
          <w:rFonts w:ascii="Verdana" w:hAnsi="Verdana" w:cs="Verdana"/>
          <w:b/>
          <w:bCs/>
          <w:spacing w:val="-4"/>
          <w:sz w:val="16"/>
          <w:szCs w:val="16"/>
          <w:u w:val="single"/>
          <w:lang w:val="es-ES" w:eastAsia="es-ES"/>
        </w:rPr>
        <w:t>que lo haya</w:t>
      </w:r>
      <w:r>
        <w:rPr>
          <w:rFonts w:ascii="Verdana" w:hAnsi="Verdana" w:cs="Verdana"/>
          <w:b/>
          <w:bCs/>
          <w:spacing w:val="-4"/>
          <w:sz w:val="16"/>
          <w:szCs w:val="16"/>
          <w:u w:val="single"/>
          <w:lang w:val="es-ES" w:eastAsia="es-ES"/>
        </w:rPr>
        <w:t xml:space="preserve"> </w:t>
      </w:r>
      <w:r w:rsidR="00C97099">
        <w:rPr>
          <w:rFonts w:ascii="Verdana" w:hAnsi="Verdana" w:cs="Verdana"/>
          <w:b/>
          <w:bCs/>
          <w:spacing w:val="-4"/>
          <w:sz w:val="16"/>
          <w:szCs w:val="16"/>
          <w:u w:val="single"/>
          <w:lang w:val="es-ES" w:eastAsia="es-ES"/>
        </w:rPr>
        <w:t>I</w:t>
      </w:r>
      <w:r>
        <w:rPr>
          <w:rFonts w:ascii="Verdana" w:hAnsi="Verdana" w:cs="Verdana"/>
          <w:b/>
          <w:bCs/>
          <w:spacing w:val="-4"/>
          <w:sz w:val="16"/>
          <w:szCs w:val="16"/>
          <w:u w:val="single"/>
          <w:lang w:val="es-ES" w:eastAsia="es-ES"/>
        </w:rPr>
        <w:t>niciado</w:t>
      </w:r>
      <w:r w:rsidR="00C97099">
        <w:rPr>
          <w:rFonts w:ascii="Verdana" w:hAnsi="Verdana" w:cs="Verdana"/>
          <w:b/>
          <w:bCs/>
          <w:spacing w:val="-4"/>
          <w:sz w:val="16"/>
          <w:szCs w:val="16"/>
          <w:u w:val="single"/>
          <w:lang w:val="es-ES" w:eastAsia="es-ES"/>
        </w:rPr>
        <w:t>,</w:t>
      </w:r>
      <w:r>
        <w:rPr>
          <w:rFonts w:ascii="Verdana" w:hAnsi="Verdana" w:cs="Verdana"/>
          <w:b/>
          <w:bCs/>
          <w:spacing w:val="-4"/>
          <w:sz w:val="16"/>
          <w:szCs w:val="16"/>
          <w:u w:val="single"/>
          <w:lang w:val="es-ES" w:eastAsia="es-ES"/>
        </w:rPr>
        <w:t xml:space="preserve"> d</w:t>
      </w:r>
      <w:r w:rsidR="00C97099">
        <w:rPr>
          <w:rFonts w:ascii="Verdana" w:hAnsi="Verdana" w:cs="Verdana"/>
          <w:b/>
          <w:bCs/>
          <w:spacing w:val="-4"/>
          <w:sz w:val="16"/>
          <w:szCs w:val="16"/>
          <w:u w:val="single"/>
          <w:lang w:val="es-ES" w:eastAsia="es-ES"/>
        </w:rPr>
        <w:t>e</w:t>
      </w:r>
      <w:r>
        <w:rPr>
          <w:rFonts w:ascii="Verdana" w:hAnsi="Verdana" w:cs="Verdana"/>
          <w:b/>
          <w:bCs/>
          <w:spacing w:val="-4"/>
          <w:sz w:val="16"/>
          <w:szCs w:val="16"/>
          <w:u w:val="single"/>
          <w:lang w:val="es-ES" w:eastAsia="es-ES"/>
        </w:rPr>
        <w:t xml:space="preserve"> oficio o p</w:t>
      </w:r>
      <w:r w:rsidR="00C97099">
        <w:rPr>
          <w:rFonts w:ascii="Verdana" w:hAnsi="Verdana" w:cs="Verdana"/>
          <w:b/>
          <w:bCs/>
          <w:spacing w:val="-4"/>
          <w:sz w:val="16"/>
          <w:szCs w:val="16"/>
          <w:u w:val="single"/>
          <w:lang w:val="es-ES" w:eastAsia="es-ES"/>
        </w:rPr>
        <w:t>o</w:t>
      </w:r>
      <w:r>
        <w:rPr>
          <w:rFonts w:ascii="Verdana" w:hAnsi="Verdana" w:cs="Verdana"/>
          <w:b/>
          <w:bCs/>
          <w:spacing w:val="-4"/>
          <w:sz w:val="16"/>
          <w:szCs w:val="16"/>
          <w:u w:val="single"/>
          <w:lang w:val="es-ES" w:eastAsia="es-ES"/>
        </w:rPr>
        <w:t>r denuncia,</w:t>
      </w:r>
      <w:r>
        <w:rPr>
          <w:rFonts w:ascii="Verdana" w:hAnsi="Verdana" w:cs="Verdana"/>
          <w:spacing w:val="-4"/>
          <w:sz w:val="16"/>
          <w:szCs w:val="16"/>
          <w:lang w:val="es-ES" w:eastAsia="es-ES"/>
        </w:rPr>
        <w:t xml:space="preserve"> se producirá la caducidad y se ordenará su archivo, a menos que se trate del caso previsto en el párrafo final del artículo 339 de este Código.</w:t>
      </w:r>
    </w:p>
    <w:p w:rsidR="00964307" w:rsidRDefault="006302A5">
      <w:pPr>
        <w:numPr>
          <w:ilvl w:val="0"/>
          <w:numId w:val="1"/>
        </w:numPr>
        <w:kinsoku w:val="0"/>
        <w:overflowPunct w:val="0"/>
        <w:autoSpaceDE/>
        <w:autoSpaceDN/>
        <w:adjustRightInd/>
        <w:spacing w:line="183" w:lineRule="exact"/>
        <w:ind w:right="360"/>
        <w:jc w:val="both"/>
        <w:textAlignment w:val="baseline"/>
        <w:rPr>
          <w:rFonts w:ascii="Verdana" w:hAnsi="Verdana" w:cs="Verdana"/>
          <w:sz w:val="16"/>
          <w:szCs w:val="16"/>
          <w:lang w:val="es-ES" w:eastAsia="es-ES"/>
        </w:rPr>
      </w:pPr>
      <w:r>
        <w:rPr>
          <w:rFonts w:ascii="Verdana" w:hAnsi="Verdana" w:cs="Verdana"/>
          <w:sz w:val="16"/>
          <w:szCs w:val="16"/>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964307" w:rsidRDefault="006302A5">
      <w:pPr>
        <w:numPr>
          <w:ilvl w:val="0"/>
          <w:numId w:val="1"/>
        </w:numPr>
        <w:kinsoku w:val="0"/>
        <w:overflowPunct w:val="0"/>
        <w:autoSpaceDE/>
        <w:autoSpaceDN/>
        <w:adjustRightInd/>
        <w:spacing w:line="184" w:lineRule="exact"/>
        <w:ind w:right="360"/>
        <w:jc w:val="both"/>
        <w:textAlignment w:val="baseline"/>
        <w:rPr>
          <w:rFonts w:ascii="Verdana" w:hAnsi="Verdana" w:cs="Verdana"/>
          <w:spacing w:val="-4"/>
          <w:sz w:val="16"/>
          <w:szCs w:val="16"/>
          <w:lang w:val="es-ES" w:eastAsia="es-ES"/>
        </w:rPr>
      </w:pPr>
      <w:r>
        <w:rPr>
          <w:rFonts w:ascii="Verdana" w:hAnsi="Verdana" w:cs="Verdana"/>
          <w:spacing w:val="-4"/>
          <w:sz w:val="16"/>
          <w:szCs w:val="16"/>
          <w:lang w:val="es-ES" w:eastAsia="es-ES"/>
        </w:rPr>
        <w:t>La caducidad del procedimiento administrativo no extingue el derecho de las partes; pero los procedimientos se tienen por no seguidos, para los efectos de interrumpir la prescripción.</w:t>
      </w:r>
      <w:r w:rsidR="00C97099">
        <w:rPr>
          <w:rFonts w:ascii="Verdana" w:hAnsi="Verdana" w:cs="Verdana"/>
          <w:spacing w:val="-4"/>
          <w:sz w:val="16"/>
          <w:szCs w:val="16"/>
          <w:lang w:val="es-ES" w:eastAsia="es-ES"/>
        </w:rPr>
        <w:t xml:space="preserve"> “</w:t>
      </w:r>
      <w:r>
        <w:rPr>
          <w:rFonts w:ascii="Verdana" w:hAnsi="Verdana" w:cs="Verdana"/>
          <w:spacing w:val="-4"/>
          <w:sz w:val="16"/>
          <w:szCs w:val="16"/>
          <w:lang w:val="es-ES" w:eastAsia="es-ES"/>
        </w:rPr>
        <w:t>(el resaltado es nuestro)</w:t>
      </w:r>
    </w:p>
    <w:p w:rsidR="00964307" w:rsidRDefault="006302A5">
      <w:pPr>
        <w:kinsoku w:val="0"/>
        <w:overflowPunct w:val="0"/>
        <w:autoSpaceDE/>
        <w:autoSpaceDN/>
        <w:adjustRightInd/>
        <w:spacing w:before="492" w:line="253" w:lineRule="exact"/>
        <w:ind w:left="72"/>
        <w:textAlignment w:val="baseline"/>
        <w:rPr>
          <w:rFonts w:ascii="Verdana" w:hAnsi="Verdana" w:cs="Verdana"/>
          <w:spacing w:val="7"/>
          <w:sz w:val="19"/>
          <w:szCs w:val="19"/>
          <w:lang w:val="es-ES" w:eastAsia="es-ES"/>
        </w:rPr>
      </w:pPr>
      <w:r>
        <w:rPr>
          <w:rFonts w:ascii="Verdana" w:hAnsi="Verdana" w:cs="Verdana"/>
          <w:spacing w:val="7"/>
          <w:sz w:val="19"/>
          <w:szCs w:val="19"/>
          <w:lang w:val="es-ES" w:eastAsia="es-ES"/>
        </w:rPr>
        <w:t>El Tribunal de Casación Contencioso y Civil de Hacienda en su Sentencia 00123 de las nueve horas y cinco minutos del doce de noviembre de dos mil quince indicó:</w:t>
      </w:r>
    </w:p>
    <w:p w:rsidR="00964307" w:rsidRDefault="006302A5">
      <w:pPr>
        <w:kinsoku w:val="0"/>
        <w:overflowPunct w:val="0"/>
        <w:autoSpaceDE/>
        <w:autoSpaceDN/>
        <w:adjustRightInd/>
        <w:spacing w:before="919" w:after="460" w:line="229" w:lineRule="exact"/>
        <w:ind w:left="504" w:right="360"/>
        <w:jc w:val="both"/>
        <w:textAlignment w:val="baseline"/>
        <w:rPr>
          <w:rFonts w:ascii="Verdana" w:hAnsi="Verdana" w:cs="Verdana"/>
          <w:i/>
          <w:iCs/>
          <w:spacing w:val="-6"/>
          <w:sz w:val="19"/>
          <w:szCs w:val="19"/>
          <w:lang w:val="es-ES" w:eastAsia="es-ES"/>
        </w:rPr>
      </w:pPr>
      <w:r>
        <w:rPr>
          <w:rFonts w:ascii="Verdana" w:hAnsi="Verdana" w:cs="Verdana"/>
          <w:spacing w:val="-6"/>
          <w:sz w:val="19"/>
          <w:szCs w:val="19"/>
          <w:lang w:val="es-ES" w:eastAsia="es-ES"/>
        </w:rPr>
        <w:t xml:space="preserve">En lo tocante a la caducidad del procedimiento administrativo, esta Sala ha dispuesto: </w:t>
      </w:r>
      <w:r>
        <w:rPr>
          <w:rFonts w:ascii="Verdana" w:hAnsi="Verdana" w:cs="Verdana"/>
          <w:i/>
          <w:iCs/>
          <w:spacing w:val="-6"/>
          <w:sz w:val="19"/>
          <w:szCs w:val="19"/>
          <w:lang w:val="es-ES" w:eastAsia="es-ES"/>
        </w:rPr>
        <w:t>"...cabe mencionar que la figura de la caducidad se encuentra regulada en el canon 340 de la LGAP, norma que fue reformada por el canon 200 inciso 10 del CPCA. Dicha norma Indica: "1) Cuando el procedimiento se paralice por más de seis meses 6</w:t>
      </w:r>
      <w:r>
        <w:rPr>
          <w:rFonts w:ascii="Arial Narrow" w:hAnsi="Arial Narrow" w:cs="Arial Narrow"/>
          <w:i/>
          <w:iCs/>
          <w:spacing w:val="-6"/>
          <w:sz w:val="19"/>
          <w:szCs w:val="19"/>
          <w:vertAlign w:val="superscript"/>
          <w:lang w:val="es-ES" w:eastAsia="es-ES"/>
        </w:rPr>
        <w:t>,</w:t>
      </w:r>
      <w:r>
        <w:rPr>
          <w:rFonts w:ascii="Verdana" w:hAnsi="Verdana" w:cs="Verdana"/>
          <w:i/>
          <w:iCs/>
          <w:spacing w:val="-6"/>
          <w:sz w:val="19"/>
          <w:szCs w:val="19"/>
          <w:lang w:val="es-ES" w:eastAsia="es-ES"/>
        </w:rPr>
        <w:t xml:space="preserve">11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Pr>
          <w:rFonts w:ascii="Verdana" w:hAnsi="Verdana" w:cs="Verdana"/>
          <w:b/>
          <w:bCs/>
          <w:i/>
          <w:iCs/>
          <w:spacing w:val="-6"/>
          <w:sz w:val="19"/>
          <w:szCs w:val="19"/>
          <w:lang w:val="es-ES" w:eastAsia="es-ES"/>
        </w:rPr>
        <w:t xml:space="preserve">(se refiere a la misma ¿GAP y no al CPCA). </w:t>
      </w:r>
      <w:r>
        <w:rPr>
          <w:rFonts w:ascii="Verdana" w:hAnsi="Verdana" w:cs="Verdana"/>
          <w:i/>
          <w:iCs/>
          <w:spacing w:val="-6"/>
          <w:sz w:val="19"/>
          <w:szCs w:val="19"/>
          <w:lang w:val="es-ES" w:eastAsia="es-ES"/>
        </w:rPr>
        <w:t>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 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w:t>
      </w:r>
    </w:p>
    <w:p w:rsidR="00964307" w:rsidRDefault="00964307">
      <w:pPr>
        <w:widowControl/>
        <w:rPr>
          <w:sz w:val="24"/>
          <w:szCs w:val="24"/>
        </w:rPr>
        <w:sectPr w:rsidR="00964307">
          <w:pgSz w:w="12134" w:h="15840"/>
          <w:pgMar w:top="1540" w:right="1779" w:bottom="160" w:left="2217" w:header="720" w:footer="720" w:gutter="0"/>
          <w:cols w:space="720"/>
          <w:noEndnote/>
        </w:sectPr>
      </w:pPr>
    </w:p>
    <w:p w:rsidR="00964307" w:rsidRDefault="00964307">
      <w:pPr>
        <w:widowControl/>
        <w:rPr>
          <w:sz w:val="24"/>
          <w:szCs w:val="24"/>
        </w:rPr>
        <w:sectPr w:rsidR="00964307">
          <w:type w:val="continuous"/>
          <w:pgSz w:w="12134" w:h="15840"/>
          <w:pgMar w:top="1540" w:right="1754" w:bottom="160" w:left="7640" w:header="720" w:footer="720" w:gutter="0"/>
          <w:cols w:space="720"/>
          <w:noEndnote/>
        </w:sectPr>
      </w:pPr>
    </w:p>
    <w:p w:rsidR="00964307" w:rsidRDefault="006302A5">
      <w:pPr>
        <w:kinsoku w:val="0"/>
        <w:overflowPunct w:val="0"/>
        <w:autoSpaceDE/>
        <w:autoSpaceDN/>
        <w:adjustRightInd/>
        <w:spacing w:before="63" w:line="227" w:lineRule="exact"/>
        <w:ind w:left="72"/>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 xml:space="preserve">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Pr>
          <w:rFonts w:ascii="Verdana" w:hAnsi="Verdana" w:cs="Verdana"/>
          <w:i/>
          <w:iCs/>
          <w:spacing w:val="-3"/>
          <w:sz w:val="19"/>
          <w:szCs w:val="19"/>
          <w:lang w:val="es-ES" w:eastAsia="es-ES"/>
        </w:rPr>
        <w:t>que</w:t>
      </w:r>
      <w:proofErr w:type="gramEnd"/>
      <w:r>
        <w:rPr>
          <w:rFonts w:ascii="Verdana" w:hAnsi="Verdana" w:cs="Verdana"/>
          <w:i/>
          <w:iCs/>
          <w:spacing w:val="-3"/>
          <w:sz w:val="19"/>
          <w:szCs w:val="19"/>
          <w:lang w:val="es-ES" w:eastAsia="es-ES"/>
        </w:rPr>
        <w:t xml:space="preserve"> en los procedimientos instruidos de oficio, la caducidad es factible cuando concurran dichos presupuestos. </w:t>
      </w:r>
      <w:r>
        <w:rPr>
          <w:rFonts w:ascii="Verdana" w:hAnsi="Verdana" w:cs="Verdana"/>
          <w:b/>
          <w:bCs/>
          <w:i/>
          <w:iCs/>
          <w:spacing w:val="-3"/>
          <w:sz w:val="19"/>
          <w:szCs w:val="19"/>
          <w:lang w:val="es-ES" w:eastAsia="es-ES"/>
        </w:rPr>
        <w:t xml:space="preserve">Asimismo, sobre esta figura, recientemente, la Sala Primera de la Corte Suprema de Justicia, en el fallo 34-F-S1-2011 señaló en lo medular sobre el instituto de comentario: </w:t>
      </w:r>
      <w:r>
        <w:rPr>
          <w:rFonts w:ascii="Verdana" w:hAnsi="Verdana" w:cs="Verdana"/>
          <w:i/>
          <w:iCs/>
          <w:spacing w:val="-3"/>
          <w:sz w:val="19"/>
          <w:szCs w:val="19"/>
          <w:lang w:val="es-ES" w:eastAsia="es-ES"/>
        </w:rPr>
        <w:t xml:space="preserve">"En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w:t>
      </w:r>
      <w:r>
        <w:rPr>
          <w:rFonts w:ascii="Verdana" w:hAnsi="Verdana" w:cs="Verdana"/>
          <w:b/>
          <w:bCs/>
          <w:i/>
          <w:iCs/>
          <w:spacing w:val="-3"/>
          <w:sz w:val="19"/>
          <w:szCs w:val="19"/>
          <w:lang w:val="es-ES" w:eastAsia="es-ES"/>
        </w:rPr>
        <w:t xml:space="preserve">"Empero, </w:t>
      </w:r>
      <w:proofErr w:type="gramStart"/>
      <w:r>
        <w:rPr>
          <w:rFonts w:ascii="Verdana" w:hAnsi="Verdana" w:cs="Verdana"/>
          <w:b/>
          <w:bCs/>
          <w:i/>
          <w:iCs/>
          <w:spacing w:val="-3"/>
          <w:sz w:val="19"/>
          <w:szCs w:val="19"/>
          <w:lang w:val="es-ES" w:eastAsia="es-ES"/>
        </w:rPr>
        <w:t>los efectos procedimentales de la caducidad requiere</w:t>
      </w:r>
      <w:proofErr w:type="gramEnd"/>
      <w:r>
        <w:rPr>
          <w:rFonts w:ascii="Verdana" w:hAnsi="Verdana" w:cs="Verdana"/>
          <w:b/>
          <w:bCs/>
          <w:i/>
          <w:iCs/>
          <w:spacing w:val="-3"/>
          <w:sz w:val="19"/>
          <w:szCs w:val="19"/>
          <w:lang w:val="es-ES" w:eastAsia="es-ES"/>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Pr>
          <w:rFonts w:ascii="Verdana" w:hAnsi="Verdana" w:cs="Verdana"/>
          <w:i/>
          <w:iCs/>
          <w:spacing w:val="-3"/>
          <w:sz w:val="19"/>
          <w:szCs w:val="19"/>
          <w:lang w:val="es-ES" w:eastAsia="es-ES"/>
        </w:rPr>
        <w:t xml:space="preserve">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w:t>
      </w:r>
      <w:proofErr w:type="spellStart"/>
      <w:r>
        <w:rPr>
          <w:rFonts w:ascii="Verdana" w:hAnsi="Verdana" w:cs="Verdana"/>
          <w:i/>
          <w:iCs/>
          <w:spacing w:val="-3"/>
          <w:sz w:val="19"/>
          <w:szCs w:val="19"/>
          <w:lang w:val="es-ES" w:eastAsia="es-ES"/>
        </w:rPr>
        <w:t>ibídem</w:t>
      </w:r>
      <w:proofErr w:type="spellEnd"/>
      <w:r>
        <w:rPr>
          <w:rFonts w:ascii="Verdana" w:hAnsi="Verdana" w:cs="Verdana"/>
          <w:i/>
          <w:iCs/>
          <w:spacing w:val="-3"/>
          <w:sz w:val="19"/>
          <w:szCs w:val="19"/>
          <w:lang w:val="es-ES" w:eastAsia="es-ES"/>
        </w:rPr>
        <w:t xml:space="preserve"> señala con toda contundencia que el acto dictado fuera de plazo es válido para </w:t>
      </w:r>
      <w:proofErr w:type="spellStart"/>
      <w:r>
        <w:rPr>
          <w:rFonts w:ascii="Verdana" w:hAnsi="Verdana" w:cs="Verdana"/>
          <w:i/>
          <w:iCs/>
          <w:spacing w:val="-3"/>
          <w:sz w:val="19"/>
          <w:szCs w:val="19"/>
          <w:lang w:val="es-ES" w:eastAsia="es-ES"/>
        </w:rPr>
        <w:t>todq</w:t>
      </w:r>
      <w:proofErr w:type="spellEnd"/>
      <w:r>
        <w:rPr>
          <w:rFonts w:ascii="Verdana" w:hAnsi="Verdana" w:cs="Verdana"/>
          <w:i/>
          <w:iCs/>
          <w:spacing w:val="-3"/>
          <w:sz w:val="19"/>
          <w:szCs w:val="19"/>
          <w:lang w:val="es-ES" w:eastAsia="es-ES"/>
        </w:rPr>
        <w:t xml:space="preserve">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w:t>
      </w:r>
      <w:proofErr w:type="spellStart"/>
      <w:r>
        <w:rPr>
          <w:rFonts w:ascii="Verdana" w:hAnsi="Verdana" w:cs="Verdana"/>
          <w:i/>
          <w:iCs/>
          <w:spacing w:val="-3"/>
          <w:sz w:val="19"/>
          <w:szCs w:val="19"/>
          <w:lang w:val="es-ES" w:eastAsia="es-ES"/>
        </w:rPr>
        <w:t>sí</w:t>
      </w:r>
      <w:proofErr w:type="spellEnd"/>
      <w:r>
        <w:rPr>
          <w:rFonts w:ascii="Verdana" w:hAnsi="Verdana" w:cs="Verdana"/>
          <w:i/>
          <w:iCs/>
          <w:spacing w:val="-3"/>
          <w:sz w:val="19"/>
          <w:szCs w:val="19"/>
          <w:lang w:val="es-ES" w:eastAsia="es-ES"/>
        </w:rPr>
        <w:t xml:space="preserve"> procede o no la caducidad sería </w:t>
      </w:r>
      <w:proofErr w:type="gramStart"/>
      <w:r>
        <w:rPr>
          <w:rFonts w:ascii="Verdana" w:hAnsi="Verdana" w:cs="Verdana"/>
          <w:i/>
          <w:iCs/>
          <w:spacing w:val="-3"/>
          <w:sz w:val="19"/>
          <w:szCs w:val="19"/>
          <w:lang w:val="es-ES" w:eastAsia="es-ES"/>
        </w:rPr>
        <w:t>nulo</w:t>
      </w:r>
      <w:proofErr w:type="gramEnd"/>
      <w:r>
        <w:rPr>
          <w:rFonts w:ascii="Verdana" w:hAnsi="Verdana" w:cs="Verdana"/>
          <w:i/>
          <w:iCs/>
          <w:spacing w:val="-3"/>
          <w:sz w:val="19"/>
          <w:szCs w:val="19"/>
          <w:lang w:val="es-ES" w:eastAsia="es-ES"/>
        </w:rPr>
        <w:t>), no produce esa consecuencia procedimental. Sentencia no. 1001 de las 16 horas 15 minutos</w:t>
      </w:r>
    </w:p>
    <w:p w:rsidR="00964307" w:rsidRDefault="006302A5">
      <w:pPr>
        <w:tabs>
          <w:tab w:val="right" w:pos="7344"/>
        </w:tabs>
        <w:kinsoku w:val="0"/>
        <w:overflowPunct w:val="0"/>
        <w:autoSpaceDE/>
        <w:autoSpaceDN/>
        <w:adjustRightInd/>
        <w:spacing w:line="228" w:lineRule="exact"/>
        <w:ind w:left="72" w:right="72"/>
        <w:jc w:val="both"/>
        <w:textAlignment w:val="baseline"/>
        <w:rPr>
          <w:rFonts w:ascii="Verdana" w:hAnsi="Verdana" w:cs="Verdana"/>
          <w:sz w:val="19"/>
          <w:szCs w:val="19"/>
          <w:lang w:val="es-ES" w:eastAsia="es-ES"/>
        </w:rPr>
      </w:pPr>
      <w:r>
        <w:rPr>
          <w:rFonts w:ascii="Verdana" w:hAnsi="Verdana" w:cs="Verdana"/>
          <w:i/>
          <w:iCs/>
          <w:sz w:val="19"/>
          <w:szCs w:val="19"/>
          <w:lang w:val="es-ES" w:eastAsia="es-ES"/>
        </w:rPr>
        <w:t xml:space="preserve">del primero de agosto de 2013". </w:t>
      </w:r>
      <w:r>
        <w:rPr>
          <w:rFonts w:ascii="Verdana" w:hAnsi="Verdana" w:cs="Verdana"/>
          <w:sz w:val="19"/>
          <w:szCs w:val="19"/>
          <w:lang w:val="es-ES" w:eastAsia="es-ES"/>
        </w:rPr>
        <w:t>Fallo no. 286 de las 9 horas con</w:t>
      </w:r>
      <w:r>
        <w:rPr>
          <w:rFonts w:ascii="Verdana" w:hAnsi="Verdana" w:cs="Verdana"/>
          <w:sz w:val="19"/>
          <w:szCs w:val="19"/>
          <w:lang w:val="es-ES" w:eastAsia="es-ES"/>
        </w:rPr>
        <w:tab/>
        <w:t>minutos</w:t>
      </w:r>
      <w:r>
        <w:rPr>
          <w:rFonts w:ascii="Verdana" w:hAnsi="Verdana" w:cs="Verdana"/>
          <w:sz w:val="19"/>
          <w:szCs w:val="19"/>
          <w:lang w:val="es-ES" w:eastAsia="es-ES"/>
        </w:rPr>
        <w:br/>
        <w:t>del 6 de marzo de 2014.</w:t>
      </w:r>
    </w:p>
    <w:p w:rsidR="00964307" w:rsidRPr="00C97099" w:rsidRDefault="00C97099">
      <w:pPr>
        <w:kinsoku w:val="0"/>
        <w:overflowPunct w:val="0"/>
        <w:autoSpaceDE/>
        <w:autoSpaceDN/>
        <w:adjustRightInd/>
        <w:spacing w:before="396" w:line="233" w:lineRule="exact"/>
        <w:ind w:left="720"/>
        <w:textAlignment w:val="baseline"/>
        <w:rPr>
          <w:rFonts w:ascii="Verdana" w:hAnsi="Verdana" w:cs="Verdana"/>
          <w:b/>
          <w:sz w:val="24"/>
          <w:szCs w:val="24"/>
          <w:lang w:eastAsia="en-US"/>
        </w:rPr>
      </w:pPr>
      <w:proofErr w:type="gramStart"/>
      <w:r w:rsidRPr="00C97099">
        <w:rPr>
          <w:rFonts w:ascii="Verdana" w:hAnsi="Verdana" w:cs="Verdana"/>
          <w:b/>
          <w:spacing w:val="30"/>
          <w:sz w:val="19"/>
          <w:szCs w:val="19"/>
          <w:lang w:val="es-ES" w:eastAsia="es-ES"/>
        </w:rPr>
        <w:t>I</w:t>
      </w:r>
      <w:r w:rsidR="006302A5" w:rsidRPr="00C97099">
        <w:rPr>
          <w:rFonts w:ascii="Verdana" w:hAnsi="Verdana" w:cs="Verdana"/>
          <w:b/>
          <w:spacing w:val="30"/>
          <w:sz w:val="19"/>
          <w:szCs w:val="19"/>
          <w:lang w:val="es-ES" w:eastAsia="es-ES"/>
        </w:rPr>
        <w:t>V .</w:t>
      </w:r>
      <w:proofErr w:type="gramEnd"/>
      <w:r w:rsidR="006302A5" w:rsidRPr="00C97099">
        <w:rPr>
          <w:rFonts w:ascii="Verdana" w:hAnsi="Verdana" w:cs="Verdana"/>
          <w:b/>
          <w:spacing w:val="30"/>
          <w:sz w:val="19"/>
          <w:szCs w:val="19"/>
          <w:lang w:val="es-ES" w:eastAsia="es-ES"/>
        </w:rPr>
        <w:noBreakHyphen/>
      </w:r>
    </w:p>
    <w:p w:rsidR="00964307" w:rsidRDefault="006302A5">
      <w:pPr>
        <w:kinsoku w:val="0"/>
        <w:overflowPunct w:val="0"/>
        <w:autoSpaceDE/>
        <w:autoSpaceDN/>
        <w:adjustRightInd/>
        <w:spacing w:before="273" w:after="576" w:line="228" w:lineRule="exact"/>
        <w:ind w:left="72"/>
        <w:jc w:val="both"/>
        <w:textAlignment w:val="baseline"/>
        <w:rPr>
          <w:rFonts w:ascii="Verdana" w:hAnsi="Verdana" w:cs="Verdana"/>
          <w:spacing w:val="-3"/>
          <w:sz w:val="19"/>
          <w:szCs w:val="19"/>
          <w:lang w:val="es-ES" w:eastAsia="es-ES"/>
        </w:rPr>
      </w:pPr>
      <w:r>
        <w:rPr>
          <w:rFonts w:ascii="Verdana" w:hAnsi="Verdana" w:cs="Verdana"/>
          <w:spacing w:val="-3"/>
          <w:sz w:val="19"/>
          <w:szCs w:val="19"/>
          <w:lang w:val="es-ES" w:eastAsia="es-ES"/>
        </w:rPr>
        <w:t>El principal argumento de la parte recurrente alude a que no resulta posible declarar la caducidad del procedimiento administrativo, cuando no se hubiera aducido durante su tramitación, antes del dictado del acto final. Objeta, el Tribunal la decretara, pese a que el señor Greivin Adolfo Vargas Obando la</w:t>
      </w:r>
    </w:p>
    <w:p w:rsidR="00964307" w:rsidRDefault="00964307">
      <w:pPr>
        <w:widowControl/>
        <w:rPr>
          <w:sz w:val="24"/>
          <w:szCs w:val="24"/>
        </w:rPr>
        <w:sectPr w:rsidR="00964307">
          <w:pgSz w:w="12134" w:h="15840"/>
          <w:pgMar w:top="1340" w:right="2282" w:bottom="244" w:left="2452" w:header="720" w:footer="720" w:gutter="0"/>
          <w:cols w:space="720"/>
          <w:noEndnote/>
        </w:sectPr>
      </w:pPr>
    </w:p>
    <w:p w:rsidR="00964307" w:rsidRDefault="00964307">
      <w:pPr>
        <w:widowControl/>
        <w:rPr>
          <w:sz w:val="24"/>
          <w:szCs w:val="24"/>
        </w:rPr>
        <w:sectPr w:rsidR="00964307">
          <w:type w:val="continuous"/>
          <w:pgSz w:w="12134" w:h="15840"/>
          <w:pgMar w:top="1340" w:right="1852" w:bottom="244" w:left="7402" w:header="720" w:footer="720" w:gutter="0"/>
          <w:cols w:space="720"/>
          <w:noEndnote/>
        </w:sectPr>
      </w:pPr>
    </w:p>
    <w:p w:rsidR="00964307" w:rsidRDefault="006302A5">
      <w:pPr>
        <w:kinsoku w:val="0"/>
        <w:overflowPunct w:val="0"/>
        <w:autoSpaceDE/>
        <w:autoSpaceDN/>
        <w:adjustRightInd/>
        <w:spacing w:before="85" w:after="801" w:line="228" w:lineRule="exact"/>
        <w:jc w:val="both"/>
        <w:textAlignment w:val="baseline"/>
        <w:rPr>
          <w:rFonts w:ascii="Tahoma" w:hAnsi="Tahoma" w:cs="Tahoma"/>
          <w:spacing w:val="3"/>
          <w:lang w:val="es-ES" w:eastAsia="es-ES"/>
        </w:rPr>
      </w:pPr>
      <w:r>
        <w:rPr>
          <w:rFonts w:ascii="Tahoma" w:hAnsi="Tahoma" w:cs="Tahoma"/>
          <w:spacing w:val="3"/>
          <w:lang w:val="es-ES" w:eastAsia="es-ES"/>
        </w:rPr>
        <w:lastRenderedPageBreak/>
        <w:t xml:space="preserve">alegó hasta al interponer la demanda, una vez que se había emitido la resolución de despido en su contra. Es indudable, que este instituto, se erige como un mecanismo mediante el cual se castiga la inercia por seis meses en la tramitación de 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que se declare la caducidad de un procedimiento, han de plasmarse varios requisitos, que el procedimiento se paralice por un lapso superior a los seis meses; no se haya dictado acto final, la inercia sea achacable a quien gestionó el procedimiento (en este caso la Administración) y sea declarada (o rechazada) en el propio procedimiento. De ahí, es indispensable analizar lo acontecido en la tramitación del procedimiento a fin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No obstante, también se observa, pese a tal inactividad, el señor Vargas Obando en ningún momento alegó la caducidad del procedimiento, en razón de lo cual la Administración procedió a dictar el acto donde dispuso despedirlo. Es claro, se faltó al requisito establecido en la norma de comentario, a saber, que la caducidad se decretara antes del dictado del acto final o al menos hubiera sido acusada por el interesado. Según lo ha establecido este Órgano decisor, la caducidad en estos casos, constituye una manera de finalizar el procedimiento, por lo que debe ser declarada para obtener dicha consecuencia. El Tribunal estimó </w:t>
      </w:r>
      <w:r>
        <w:rPr>
          <w:rFonts w:ascii="Verdana" w:hAnsi="Verdana" w:cs="Verdana"/>
          <w:i/>
          <w:iCs/>
          <w:spacing w:val="3"/>
          <w:sz w:val="19"/>
          <w:szCs w:val="19"/>
          <w:lang w:val="es-ES" w:eastAsia="es-ES"/>
        </w:rPr>
        <w:t xml:space="preserve">"...se produjo la caducidad del trámite disciplinario, la cual es derivable de cualquiera de los dos plazos de inactividad... En consecuencia, ante la consiguiente imposibilidad de continuación del procedimiento, 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w:t>
      </w:r>
      <w:proofErr w:type="spellStart"/>
      <w:r>
        <w:rPr>
          <w:rFonts w:ascii="Verdana" w:hAnsi="Verdana" w:cs="Verdana"/>
          <w:i/>
          <w:iCs/>
          <w:spacing w:val="3"/>
          <w:sz w:val="19"/>
          <w:szCs w:val="19"/>
          <w:lang w:val="es-ES" w:eastAsia="es-ES"/>
        </w:rPr>
        <w:t>ibídem</w:t>
      </w:r>
      <w:proofErr w:type="spellEnd"/>
      <w:r>
        <w:rPr>
          <w:rFonts w:ascii="Verdana" w:hAnsi="Verdana" w:cs="Verdana"/>
          <w:i/>
          <w:iCs/>
          <w:spacing w:val="3"/>
          <w:sz w:val="19"/>
          <w:szCs w:val="19"/>
          <w:lang w:val="es-ES" w:eastAsia="es-ES"/>
        </w:rPr>
        <w:t xml:space="preserve">)". </w:t>
      </w:r>
      <w:r>
        <w:rPr>
          <w:rFonts w:ascii="Tahoma" w:hAnsi="Tahoma" w:cs="Tahoma"/>
          <w:spacing w:val="3"/>
          <w:lang w:val="es-ES" w:eastAsia="es-ES"/>
        </w:rPr>
        <w:t>Los jueces se fundamentaron en parte de lo dispuesto por esta Cámara en la sentencia no. 34 de las 8 horas del 20 de enero de 2011, de m</w:t>
      </w:r>
      <w:r w:rsidR="00C97099">
        <w:rPr>
          <w:rFonts w:ascii="Tahoma" w:hAnsi="Tahoma" w:cs="Tahoma"/>
          <w:spacing w:val="3"/>
          <w:lang w:val="es-ES" w:eastAsia="es-ES"/>
        </w:rPr>
        <w:t>anera concreta al referirse a lo</w:t>
      </w:r>
      <w:r>
        <w:rPr>
          <w:rFonts w:ascii="Tahoma" w:hAnsi="Tahoma" w:cs="Tahoma"/>
          <w:spacing w:val="3"/>
          <w:lang w:val="es-ES" w:eastAsia="es-ES"/>
        </w:rPr>
        <w:t xml:space="preserve"> regu</w:t>
      </w:r>
      <w:r w:rsidR="00C97099">
        <w:rPr>
          <w:rFonts w:ascii="Tahoma" w:hAnsi="Tahoma" w:cs="Tahoma"/>
          <w:spacing w:val="3"/>
          <w:lang w:val="es-ES" w:eastAsia="es-ES"/>
        </w:rPr>
        <w:t>lado en el cardinal 340 de la LG</w:t>
      </w:r>
      <w:r>
        <w:rPr>
          <w:rFonts w:ascii="Tahoma" w:hAnsi="Tahoma" w:cs="Tahoma"/>
          <w:spacing w:val="3"/>
          <w:lang w:val="es-ES" w:eastAsia="es-ES"/>
        </w:rPr>
        <w:t xml:space="preserve">AP, en tanto </w:t>
      </w:r>
      <w:r>
        <w:rPr>
          <w:rFonts w:ascii="Verdana" w:hAnsi="Verdana" w:cs="Verdana"/>
          <w:i/>
          <w:iCs/>
          <w:spacing w:val="3"/>
          <w:sz w:val="19"/>
          <w:szCs w:val="19"/>
          <w:lang w:val="es-ES" w:eastAsia="es-ES"/>
        </w:rPr>
        <w:t xml:space="preserve">"...se encuentra redactada en forma imperativa, es </w:t>
      </w:r>
      <w:r w:rsidR="00C97099">
        <w:rPr>
          <w:rFonts w:ascii="Verdana" w:hAnsi="Verdana" w:cs="Verdana"/>
          <w:i/>
          <w:iCs/>
          <w:spacing w:val="3"/>
          <w:sz w:val="19"/>
          <w:szCs w:val="19"/>
          <w:lang w:val="es-ES" w:eastAsia="es-ES"/>
        </w:rPr>
        <w:t>decir</w:t>
      </w:r>
      <w:r>
        <w:rPr>
          <w:rFonts w:ascii="Verdana" w:hAnsi="Verdana" w:cs="Verdana"/>
          <w:i/>
          <w:iCs/>
          <w:spacing w:val="3"/>
          <w:sz w:val="19"/>
          <w:szCs w:val="19"/>
          <w:lang w:val="es-ES" w:eastAsia="es-ES"/>
        </w:rPr>
        <w:t xml:space="preserve">,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w:t>
      </w:r>
      <w:r>
        <w:rPr>
          <w:rFonts w:ascii="Tahoma" w:hAnsi="Tahoma" w:cs="Tahoma"/>
          <w:spacing w:val="3"/>
          <w:lang w:val="es-ES" w:eastAsia="es-ES"/>
        </w:rPr>
        <w:t xml:space="preserve">En primer </w:t>
      </w:r>
      <w:proofErr w:type="gramStart"/>
      <w:r>
        <w:rPr>
          <w:rFonts w:ascii="Tahoma" w:hAnsi="Tahoma" w:cs="Tahoma"/>
          <w:spacing w:val="3"/>
          <w:lang w:val="es-ES" w:eastAsia="es-ES"/>
        </w:rPr>
        <w:t>lugar</w:t>
      </w:r>
      <w:proofErr w:type="gramEnd"/>
      <w:r>
        <w:rPr>
          <w:rFonts w:ascii="Tahoma" w:hAnsi="Tahoma" w:cs="Tahoma"/>
          <w:spacing w:val="3"/>
          <w:lang w:val="es-ES" w:eastAsia="es-ES"/>
        </w:rPr>
        <w:t xml:space="preserve"> ha de aclararse, mediante dicho fallo esta Sala no introdujo ningún cambio en su jurisprudencia, ya que no dispuso nada al respecto y tampoco puede inferirse de modo alguno. Ha de hacerse notar, en aquel asunto el administrado había solicitado la caducidad durante la tramitación del procedimiento administrativo. Igual sucedió en el caso que originó la</w:t>
      </w:r>
    </w:p>
    <w:p w:rsidR="00964307" w:rsidRDefault="00964307">
      <w:pPr>
        <w:widowControl/>
        <w:rPr>
          <w:sz w:val="24"/>
          <w:szCs w:val="24"/>
        </w:rPr>
        <w:sectPr w:rsidR="00964307">
          <w:pgSz w:w="12134" w:h="15840"/>
          <w:pgMar w:top="1480" w:right="2118" w:bottom="200" w:left="2616" w:header="720" w:footer="720" w:gutter="0"/>
          <w:cols w:space="720"/>
          <w:noEndnote/>
        </w:sectPr>
      </w:pPr>
    </w:p>
    <w:p w:rsidR="00964307" w:rsidRDefault="00964307">
      <w:pPr>
        <w:widowControl/>
        <w:rPr>
          <w:sz w:val="24"/>
          <w:szCs w:val="24"/>
        </w:rPr>
        <w:sectPr w:rsidR="00964307">
          <w:type w:val="continuous"/>
          <w:pgSz w:w="12134" w:h="15840"/>
          <w:pgMar w:top="1480" w:right="2090" w:bottom="200" w:left="7164" w:header="720" w:footer="720" w:gutter="0"/>
          <w:cols w:space="720"/>
          <w:noEndnote/>
        </w:sectPr>
      </w:pPr>
    </w:p>
    <w:p w:rsidR="00964307" w:rsidRDefault="006302A5">
      <w:pPr>
        <w:kinsoku w:val="0"/>
        <w:overflowPunct w:val="0"/>
        <w:autoSpaceDE/>
        <w:autoSpaceDN/>
        <w:adjustRightInd/>
        <w:spacing w:before="12" w:line="228" w:lineRule="exact"/>
        <w:ind w:left="288" w:right="432"/>
        <w:jc w:val="both"/>
        <w:textAlignment w:val="baseline"/>
        <w:rPr>
          <w:rFonts w:ascii="Tahoma" w:hAnsi="Tahoma" w:cs="Tahoma"/>
          <w:spacing w:val="11"/>
          <w:lang w:val="es-ES" w:eastAsia="es-ES"/>
        </w:rPr>
      </w:pPr>
      <w:r>
        <w:rPr>
          <w:rFonts w:ascii="Tahoma" w:hAnsi="Tahoma" w:cs="Tahoma"/>
          <w:spacing w:val="11"/>
          <w:lang w:val="es-ES" w:eastAsia="es-ES"/>
        </w:rPr>
        <w:lastRenderedPageBreak/>
        <w:t>sentencia no. 286 de las 9 horas con 40 minutos del 6 de marzo de 2014, cuyo extracto se reprodujo en el considerando anterior.</w:t>
      </w:r>
    </w:p>
    <w:p w:rsidR="00964307" w:rsidRPr="00C97099" w:rsidRDefault="006302A5">
      <w:pPr>
        <w:kinsoku w:val="0"/>
        <w:overflowPunct w:val="0"/>
        <w:autoSpaceDE/>
        <w:autoSpaceDN/>
        <w:adjustRightInd/>
        <w:spacing w:before="401" w:line="228" w:lineRule="exact"/>
        <w:ind w:left="864"/>
        <w:textAlignment w:val="baseline"/>
        <w:rPr>
          <w:rFonts w:ascii="Tahoma" w:hAnsi="Tahoma" w:cs="Tahoma"/>
          <w:b/>
          <w:sz w:val="24"/>
          <w:szCs w:val="24"/>
          <w:lang w:eastAsia="en-US"/>
        </w:rPr>
      </w:pPr>
      <w:r w:rsidRPr="00C97099">
        <w:rPr>
          <w:rFonts w:ascii="Tahoma" w:hAnsi="Tahoma" w:cs="Tahoma"/>
          <w:b/>
          <w:spacing w:val="55"/>
          <w:lang w:val="es-ES" w:eastAsia="es-ES"/>
        </w:rPr>
        <w:t>V.</w:t>
      </w:r>
      <w:r w:rsidRPr="00C97099">
        <w:rPr>
          <w:rFonts w:ascii="Tahoma" w:hAnsi="Tahoma" w:cs="Tahoma"/>
          <w:b/>
          <w:spacing w:val="55"/>
          <w:lang w:val="es-ES" w:eastAsia="es-ES"/>
        </w:rPr>
        <w:noBreakHyphen/>
      </w:r>
    </w:p>
    <w:p w:rsidR="00964307" w:rsidRDefault="006302A5">
      <w:pPr>
        <w:kinsoku w:val="0"/>
        <w:overflowPunct w:val="0"/>
        <w:autoSpaceDE/>
        <w:autoSpaceDN/>
        <w:adjustRightInd/>
        <w:spacing w:before="273" w:line="228" w:lineRule="exact"/>
        <w:ind w:left="288" w:right="432"/>
        <w:jc w:val="both"/>
        <w:textAlignment w:val="baseline"/>
        <w:rPr>
          <w:rFonts w:ascii="Tahoma" w:hAnsi="Tahoma" w:cs="Tahoma"/>
          <w:spacing w:val="5"/>
          <w:lang w:val="es-ES" w:eastAsia="es-ES"/>
        </w:rPr>
      </w:pPr>
      <w:r>
        <w:rPr>
          <w:rFonts w:ascii="Tahoma" w:hAnsi="Tahoma" w:cs="Tahoma"/>
          <w:spacing w:val="5"/>
          <w:lang w:val="es-ES" w:eastAsia="es-ES"/>
        </w:rPr>
        <w:t xml:space="preserve">De ahí, en tales precedentes se cumplió con el presupuesto de haber solicitado se </w:t>
      </w:r>
      <w:proofErr w:type="gramStart"/>
      <w:r>
        <w:rPr>
          <w:rFonts w:ascii="Tahoma" w:hAnsi="Tahoma" w:cs="Tahoma"/>
          <w:spacing w:val="5"/>
          <w:lang w:val="es-ES" w:eastAsia="es-ES"/>
        </w:rPr>
        <w:t>declarara</w:t>
      </w:r>
      <w:proofErr w:type="gramEnd"/>
      <w:r>
        <w:rPr>
          <w:rFonts w:ascii="Tahoma" w:hAnsi="Tahoma" w:cs="Tahoma"/>
          <w:spacing w:val="5"/>
          <w:lang w:val="es-ES" w:eastAsia="es-ES"/>
        </w:rPr>
        <w:t xml:space="preserve"> la caducidad del procedimiento, 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w:t>
      </w:r>
      <w:proofErr w:type="gramStart"/>
      <w:r>
        <w:rPr>
          <w:rFonts w:ascii="Tahoma" w:hAnsi="Tahoma" w:cs="Tahoma"/>
          <w:spacing w:val="5"/>
          <w:lang w:val="es-ES" w:eastAsia="es-ES"/>
        </w:rPr>
        <w:t>que</w:t>
      </w:r>
      <w:proofErr w:type="gramEnd"/>
      <w:r>
        <w:rPr>
          <w:rFonts w:ascii="Tahoma" w:hAnsi="Tahoma" w:cs="Tahoma"/>
          <w:spacing w:val="5"/>
          <w:lang w:val="es-ES" w:eastAsia="es-ES"/>
        </w:rPr>
        <w:t xml:space="preserve"> para el caso de la caducidad, lo que sucede es que se origina una imposibilidad de continuar con el procedimiento 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caducidad opere, debe declararse en el propio procedimiento administrativo, o al menos, haberse aducido, antes de la emisión del acto final. Lo cual no sucedió en el </w:t>
      </w:r>
      <w:proofErr w:type="spellStart"/>
      <w:r>
        <w:rPr>
          <w:rFonts w:ascii="Tahoma" w:hAnsi="Tahoma" w:cs="Tahoma"/>
          <w:spacing w:val="5"/>
          <w:lang w:val="es-ES" w:eastAsia="es-ES"/>
        </w:rPr>
        <w:t>subexamine</w:t>
      </w:r>
      <w:proofErr w:type="spellEnd"/>
      <w:r>
        <w:rPr>
          <w:rFonts w:ascii="Tahoma" w:hAnsi="Tahoma" w:cs="Tahoma"/>
          <w:spacing w:val="5"/>
          <w:lang w:val="es-ES" w:eastAsia="es-ES"/>
        </w:rPr>
        <w:t xml:space="preserve">, razón por la cual habrá de acogerse el recurso de casación. Dado que no cabía declarar la caducidad del procedimiento administrativo, es evidente, tampoco resulta procedente la demanda en lo que </w:t>
      </w:r>
      <w:r w:rsidR="00C97099">
        <w:rPr>
          <w:rFonts w:ascii="Tahoma" w:hAnsi="Tahoma" w:cs="Tahoma"/>
          <w:spacing w:val="5"/>
          <w:lang w:val="es-ES" w:eastAsia="es-ES"/>
        </w:rPr>
        <w:t>a los extremos indemn</w:t>
      </w:r>
      <w:r>
        <w:rPr>
          <w:rFonts w:ascii="Tahoma" w:hAnsi="Tahoma" w:cs="Tahoma"/>
          <w:spacing w:val="5"/>
          <w:lang w:val="es-ES" w:eastAsia="es-ES"/>
        </w:rPr>
        <w:t xml:space="preserve">izatorios respecta, al menos no </w:t>
      </w:r>
      <w:r w:rsidR="00C97099">
        <w:rPr>
          <w:rFonts w:ascii="Tahoma" w:hAnsi="Tahoma" w:cs="Tahoma"/>
          <w:spacing w:val="5"/>
          <w:lang w:val="es-ES" w:eastAsia="es-ES"/>
        </w:rPr>
        <w:t>con fundamento</w:t>
      </w:r>
      <w:r>
        <w:rPr>
          <w:rFonts w:ascii="Tahoma" w:hAnsi="Tahoma" w:cs="Tahoma"/>
          <w:spacing w:val="5"/>
          <w:lang w:val="es-ES" w:eastAsia="es-ES"/>
        </w:rPr>
        <w:t xml:space="preserve"> en la caducidad. 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964307" w:rsidRDefault="006302A5">
      <w:pPr>
        <w:kinsoku w:val="0"/>
        <w:overflowPunct w:val="0"/>
        <w:autoSpaceDE/>
        <w:autoSpaceDN/>
        <w:adjustRightInd/>
        <w:spacing w:before="739" w:line="253" w:lineRule="exact"/>
        <w:jc w:val="both"/>
        <w:textAlignment w:val="baseline"/>
        <w:rPr>
          <w:rFonts w:ascii="Tahoma" w:hAnsi="Tahoma" w:cs="Tahoma"/>
          <w:spacing w:val="13"/>
          <w:lang w:val="es-ES" w:eastAsia="es-ES"/>
        </w:rPr>
      </w:pPr>
      <w:r>
        <w:rPr>
          <w:rFonts w:ascii="Tahoma" w:hAnsi="Tahoma" w:cs="Tahoma"/>
          <w:spacing w:val="13"/>
          <w:lang w:val="es-ES" w:eastAsia="es-ES"/>
        </w:rPr>
        <w:t>El Tribunal Contencioso Administrativo Sección VI en su Sentencia 00067de las diez horas treinta y cinco minutos del veintidós de mayo de dos mil catorce indicó:</w:t>
      </w:r>
    </w:p>
    <w:p w:rsidR="00964307" w:rsidRPr="00C97099" w:rsidRDefault="006302A5">
      <w:pPr>
        <w:kinsoku w:val="0"/>
        <w:overflowPunct w:val="0"/>
        <w:autoSpaceDE/>
        <w:autoSpaceDN/>
        <w:adjustRightInd/>
        <w:spacing w:before="616" w:line="267" w:lineRule="exact"/>
        <w:ind w:left="288"/>
        <w:textAlignment w:val="baseline"/>
        <w:rPr>
          <w:rFonts w:ascii="Tahoma" w:hAnsi="Tahoma" w:cs="Tahoma"/>
          <w:b/>
          <w:sz w:val="24"/>
          <w:szCs w:val="24"/>
          <w:lang w:eastAsia="en-US"/>
        </w:rPr>
      </w:pPr>
      <w:r w:rsidRPr="00C97099">
        <w:rPr>
          <w:b/>
          <w:i/>
          <w:iCs/>
          <w:spacing w:val="42"/>
          <w:sz w:val="26"/>
          <w:szCs w:val="26"/>
          <w:lang w:val="es-ES" w:eastAsia="es-ES"/>
        </w:rPr>
        <w:t>XI</w:t>
      </w:r>
      <w:r w:rsidR="00C97099" w:rsidRPr="00C97099">
        <w:rPr>
          <w:b/>
          <w:i/>
          <w:iCs/>
          <w:spacing w:val="42"/>
          <w:sz w:val="26"/>
          <w:szCs w:val="26"/>
          <w:lang w:val="es-ES" w:eastAsia="es-ES"/>
        </w:rPr>
        <w:t>I</w:t>
      </w:r>
      <w:r w:rsidRPr="00C97099">
        <w:rPr>
          <w:b/>
          <w:i/>
          <w:iCs/>
          <w:spacing w:val="42"/>
          <w:sz w:val="26"/>
          <w:szCs w:val="26"/>
          <w:lang w:val="es-ES" w:eastAsia="es-ES"/>
        </w:rPr>
        <w:noBreakHyphen/>
      </w:r>
    </w:p>
    <w:p w:rsidR="00964307" w:rsidRDefault="006302A5">
      <w:pPr>
        <w:kinsoku w:val="0"/>
        <w:overflowPunct w:val="0"/>
        <w:autoSpaceDE/>
        <w:autoSpaceDN/>
        <w:adjustRightInd/>
        <w:spacing w:before="197" w:after="513" w:line="228" w:lineRule="exact"/>
        <w:ind w:left="288" w:right="360"/>
        <w:jc w:val="both"/>
        <w:textAlignment w:val="baseline"/>
        <w:rPr>
          <w:rFonts w:ascii="Tahoma" w:hAnsi="Tahoma" w:cs="Tahoma"/>
          <w:i/>
          <w:iCs/>
          <w:spacing w:val="5"/>
          <w:lang w:val="es-ES" w:eastAsia="es-ES"/>
        </w:rPr>
      </w:pPr>
      <w:r>
        <w:rPr>
          <w:rFonts w:ascii="Tahoma" w:hAnsi="Tahoma" w:cs="Tahoma"/>
          <w:i/>
          <w:iCs/>
          <w:spacing w:val="5"/>
          <w:lang w:val="es-ES" w:eastAsia="es-ES"/>
        </w:rPr>
        <w:t xml:space="preserve">En este asunto, el análisis del cuadro fáctico expuesto en el elenco de hechos probados debe partirse de una normativa especial que resulta aplicable y que contiene no sólo plazos más cortos que el bimensual de los ordinarios de la Ley General de la Administración Pública; </w:t>
      </w:r>
      <w:r>
        <w:rPr>
          <w:rFonts w:ascii="Verdana" w:hAnsi="Verdana" w:cs="Verdana"/>
          <w:b/>
          <w:bCs/>
          <w:i/>
          <w:iCs/>
          <w:spacing w:val="5"/>
          <w:sz w:val="19"/>
          <w:szCs w:val="19"/>
          <w:lang w:val="es-ES" w:eastAsia="es-ES"/>
        </w:rPr>
        <w:t xml:space="preserve">sino además que el procedimiento sancionatorio inicia, no con el acto de apertura, sino con la recepción de la respectiva denuncia, </w:t>
      </w:r>
      <w:r>
        <w:rPr>
          <w:rFonts w:ascii="Tahoma" w:hAnsi="Tahoma" w:cs="Tahoma"/>
          <w:i/>
          <w:iCs/>
          <w:spacing w:val="5"/>
          <w:lang w:val="es-ES" w:eastAsia="es-ES"/>
        </w:rPr>
        <w:t xml:space="preserve">momento a partir del cual inicia el diligenciamiento o trámite respectivo a cargo -únicamente- de la Administración, en este caso, residenciado en la Inspección Policial del Ministerio de Obras Públicas y Transportes. Es así, como se logra constatar que el </w:t>
      </w:r>
      <w:proofErr w:type="spellStart"/>
      <w:r>
        <w:rPr>
          <w:rFonts w:ascii="Tahoma" w:hAnsi="Tahoma" w:cs="Tahoma"/>
          <w:i/>
          <w:iCs/>
          <w:spacing w:val="5"/>
          <w:lang w:val="es-ES" w:eastAsia="es-ES"/>
        </w:rPr>
        <w:t>el</w:t>
      </w:r>
      <w:proofErr w:type="spellEnd"/>
      <w:r>
        <w:rPr>
          <w:rFonts w:ascii="Tahoma" w:hAnsi="Tahoma" w:cs="Tahoma"/>
          <w:i/>
          <w:iCs/>
          <w:spacing w:val="5"/>
          <w:lang w:val="es-ES" w:eastAsia="es-ES"/>
        </w:rPr>
        <w:t xml:space="preserve"> veinticinco de enero del dos mil once, el señor Luis Araya Méndez, del Departamento de Supervisión Nacional, Control de "</w:t>
      </w:r>
      <w:proofErr w:type="spellStart"/>
      <w:r>
        <w:rPr>
          <w:rFonts w:ascii="Tahoma" w:hAnsi="Tahoma" w:cs="Tahoma"/>
          <w:i/>
          <w:iCs/>
          <w:spacing w:val="5"/>
          <w:lang w:val="es-ES" w:eastAsia="es-ES"/>
        </w:rPr>
        <w:t>alco</w:t>
      </w:r>
      <w:proofErr w:type="spellEnd"/>
      <w:r>
        <w:rPr>
          <w:rFonts w:ascii="Tahoma" w:hAnsi="Tahoma" w:cs="Tahoma"/>
          <w:i/>
          <w:iCs/>
          <w:spacing w:val="5"/>
          <w:lang w:val="es-ES" w:eastAsia="es-ES"/>
        </w:rPr>
        <w:t>-sensores" (sic), de la Dirección General de la Policía de Tránsito, remitió a la Inspección</w:t>
      </w:r>
    </w:p>
    <w:p w:rsidR="00964307" w:rsidRDefault="00964307">
      <w:pPr>
        <w:widowControl/>
        <w:rPr>
          <w:sz w:val="24"/>
          <w:szCs w:val="24"/>
        </w:rPr>
        <w:sectPr w:rsidR="00964307">
          <w:pgSz w:w="12134" w:h="15840"/>
          <w:pgMar w:top="1380" w:right="1964" w:bottom="224" w:left="2150" w:header="720" w:footer="720" w:gutter="0"/>
          <w:cols w:space="720"/>
          <w:noEndnote/>
        </w:sectPr>
      </w:pPr>
    </w:p>
    <w:p w:rsidR="00964307" w:rsidRDefault="00964307">
      <w:pPr>
        <w:widowControl/>
        <w:rPr>
          <w:sz w:val="24"/>
          <w:szCs w:val="24"/>
        </w:rPr>
        <w:sectPr w:rsidR="00964307">
          <w:type w:val="continuous"/>
          <w:pgSz w:w="12134" w:h="15840"/>
          <w:pgMar w:top="1380" w:right="2265" w:bottom="224" w:left="6989" w:header="720" w:footer="720" w:gutter="0"/>
          <w:cols w:space="720"/>
          <w:noEndnote/>
        </w:sectPr>
      </w:pPr>
    </w:p>
    <w:p w:rsidR="00964307" w:rsidRDefault="006302A5">
      <w:pPr>
        <w:kinsoku w:val="0"/>
        <w:overflowPunct w:val="0"/>
        <w:autoSpaceDE/>
        <w:autoSpaceDN/>
        <w:adjustRightInd/>
        <w:spacing w:before="15" w:line="229" w:lineRule="exact"/>
        <w:ind w:left="360" w:right="93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Policial el oficio 2011-0034-LAM, fechado el quince de enero anterior, en el que puso en conocimiento de la siguiente situación: (...)</w:t>
      </w:r>
      <w:proofErr w:type="gramStart"/>
      <w:r>
        <w:rPr>
          <w:rFonts w:ascii="Verdana" w:hAnsi="Verdana" w:cs="Verdana"/>
          <w:i/>
          <w:iCs/>
          <w:sz w:val="19"/>
          <w:szCs w:val="19"/>
          <w:lang w:val="es-ES" w:eastAsia="es-ES"/>
        </w:rPr>
        <w:t>"( parte</w:t>
      </w:r>
      <w:proofErr w:type="gramEnd"/>
      <w:r>
        <w:rPr>
          <w:rFonts w:ascii="Verdana" w:hAnsi="Verdana" w:cs="Verdana"/>
          <w:i/>
          <w:iCs/>
          <w:sz w:val="19"/>
          <w:szCs w:val="19"/>
          <w:lang w:val="es-ES" w:eastAsia="es-ES"/>
        </w:rPr>
        <w:t xml:space="preserve"> del resaltado es nuestro)</w:t>
      </w:r>
    </w:p>
    <w:p w:rsidR="00964307" w:rsidRDefault="006302A5">
      <w:pPr>
        <w:kinsoku w:val="0"/>
        <w:overflowPunct w:val="0"/>
        <w:autoSpaceDE/>
        <w:autoSpaceDN/>
        <w:adjustRightInd/>
        <w:spacing w:before="464" w:line="251" w:lineRule="exact"/>
        <w:ind w:right="57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De acuerdo con lo anterior se tiene que la recurrente, por intermedio de su Apoderado Especial, el día </w:t>
      </w:r>
      <w:r>
        <w:rPr>
          <w:rFonts w:ascii="Verdana" w:hAnsi="Verdana" w:cs="Verdana"/>
          <w:b/>
          <w:bCs/>
          <w:sz w:val="21"/>
          <w:szCs w:val="21"/>
          <w:lang w:val="es-ES" w:eastAsia="es-ES"/>
        </w:rPr>
        <w:t xml:space="preserve">28 de noviembre de 2016, </w:t>
      </w:r>
      <w:r>
        <w:rPr>
          <w:rFonts w:ascii="Verdana" w:hAnsi="Verdana" w:cs="Verdana"/>
          <w:sz w:val="21"/>
          <w:szCs w:val="21"/>
          <w:lang w:val="es-ES" w:eastAsia="es-ES"/>
        </w:rPr>
        <w:t>presenta ante el órgano director del procedimiento, incidente de caducidad del procedimiento, sea antes del advenimiento del acto final, por lo que debió acogerse la incidencia invocada.</w:t>
      </w:r>
    </w:p>
    <w:p w:rsidR="00964307" w:rsidRDefault="006302A5">
      <w:pPr>
        <w:kinsoku w:val="0"/>
        <w:overflowPunct w:val="0"/>
        <w:autoSpaceDE/>
        <w:autoSpaceDN/>
        <w:adjustRightInd/>
        <w:spacing w:before="233" w:line="251" w:lineRule="exact"/>
        <w:ind w:right="576"/>
        <w:jc w:val="both"/>
        <w:textAlignment w:val="baseline"/>
        <w:rPr>
          <w:rFonts w:ascii="Verdana" w:hAnsi="Verdana" w:cs="Verdana"/>
          <w:sz w:val="21"/>
          <w:szCs w:val="21"/>
          <w:lang w:val="es-ES" w:eastAsia="es-ES"/>
        </w:rPr>
      </w:pPr>
      <w:r>
        <w:rPr>
          <w:rFonts w:ascii="Verdana" w:hAnsi="Verdana" w:cs="Verdana"/>
          <w:sz w:val="21"/>
          <w:szCs w:val="21"/>
          <w:lang w:val="es-ES" w:eastAsia="es-ES"/>
        </w:rPr>
        <w:t>Como corolario debe decretarse la caducidad ya que el procedimiento administrativo se mantuvo inactivo por más de seis meses desde que se ordenó su inicio y el traslado de cargos, por lo que se anula y se ordena al CTP, proceder conforme corresponde en derecho.</w:t>
      </w:r>
    </w:p>
    <w:p w:rsidR="00964307" w:rsidRDefault="006302A5">
      <w:pPr>
        <w:kinsoku w:val="0"/>
        <w:overflowPunct w:val="0"/>
        <w:autoSpaceDE/>
        <w:autoSpaceDN/>
        <w:adjustRightInd/>
        <w:spacing w:before="255" w:line="251" w:lineRule="exact"/>
        <w:ind w:right="576"/>
        <w:jc w:val="both"/>
        <w:textAlignment w:val="baseline"/>
        <w:rPr>
          <w:rFonts w:ascii="Verdana" w:hAnsi="Verdana" w:cs="Verdana"/>
          <w:sz w:val="21"/>
          <w:szCs w:val="21"/>
          <w:lang w:val="es-ES" w:eastAsia="es-ES"/>
        </w:rPr>
      </w:pPr>
      <w:r>
        <w:rPr>
          <w:rFonts w:ascii="Verdana" w:hAnsi="Verdana" w:cs="Verdana"/>
          <w:sz w:val="21"/>
          <w:szCs w:val="21"/>
          <w:lang w:val="es-ES" w:eastAsia="es-ES"/>
        </w:rPr>
        <w:t>Respecto de los demás argumentos, el Tribunal Administrativo de Transporte omite referirse, dado la falta de interés que comportan ante la admisión del incidente de caducidad alegada y admitido.</w:t>
      </w:r>
    </w:p>
    <w:p w:rsidR="00964307" w:rsidRDefault="006302A5">
      <w:pPr>
        <w:kinsoku w:val="0"/>
        <w:overflowPunct w:val="0"/>
        <w:autoSpaceDE/>
        <w:autoSpaceDN/>
        <w:adjustRightInd/>
        <w:spacing w:before="500" w:line="250" w:lineRule="exact"/>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POR TANTO</w:t>
      </w:r>
    </w:p>
    <w:p w:rsidR="00964307" w:rsidRDefault="00C97099" w:rsidP="00C97099">
      <w:pPr>
        <w:kinsoku w:val="0"/>
        <w:overflowPunct w:val="0"/>
        <w:autoSpaceDE/>
        <w:autoSpaceDN/>
        <w:adjustRightInd/>
        <w:spacing w:before="265" w:after="252" w:line="251" w:lineRule="exact"/>
        <w:ind w:right="576"/>
        <w:jc w:val="both"/>
        <w:textAlignment w:val="baseline"/>
        <w:rPr>
          <w:sz w:val="24"/>
          <w:szCs w:val="24"/>
        </w:rPr>
      </w:pPr>
      <w:r>
        <w:rPr>
          <w:rFonts w:ascii="Verdana" w:hAnsi="Verdana" w:cs="Verdana"/>
          <w:b/>
          <w:bCs/>
          <w:spacing w:val="-10"/>
          <w:sz w:val="21"/>
          <w:szCs w:val="21"/>
          <w:lang w:val="es-ES" w:eastAsia="es-ES"/>
        </w:rPr>
        <w:t>I.</w:t>
      </w:r>
      <w:r w:rsidR="006302A5">
        <w:rPr>
          <w:rFonts w:ascii="Verdana" w:hAnsi="Verdana" w:cs="Verdana"/>
          <w:b/>
          <w:bCs/>
          <w:spacing w:val="-10"/>
          <w:sz w:val="21"/>
          <w:szCs w:val="21"/>
          <w:lang w:val="es-ES" w:eastAsia="es-ES"/>
        </w:rPr>
        <w:t xml:space="preserve">- Se declara con lugar </w:t>
      </w:r>
      <w:r w:rsidR="006302A5">
        <w:rPr>
          <w:rFonts w:ascii="Verdana" w:hAnsi="Verdana" w:cs="Verdana"/>
          <w:spacing w:val="-10"/>
          <w:sz w:val="21"/>
          <w:szCs w:val="21"/>
          <w:lang w:val="es-ES" w:eastAsia="es-ES"/>
        </w:rPr>
        <w:t xml:space="preserve">el </w:t>
      </w:r>
      <w:r w:rsidR="006302A5">
        <w:rPr>
          <w:rFonts w:ascii="Verdana" w:hAnsi="Verdana" w:cs="Verdana"/>
          <w:b/>
          <w:bCs/>
          <w:spacing w:val="-10"/>
          <w:sz w:val="21"/>
          <w:szCs w:val="21"/>
          <w:lang w:val="es-ES" w:eastAsia="es-ES"/>
        </w:rPr>
        <w:t xml:space="preserve">RECURSO DE APELACIÓN E INCIDENTE CADUCIDAD, </w:t>
      </w:r>
      <w:r w:rsidR="006302A5">
        <w:rPr>
          <w:rFonts w:ascii="Verdana" w:hAnsi="Verdana" w:cs="Verdana"/>
          <w:spacing w:val="-10"/>
          <w:sz w:val="21"/>
          <w:szCs w:val="21"/>
          <w:lang w:val="es-ES" w:eastAsia="es-ES"/>
        </w:rPr>
        <w:t xml:space="preserve">interpuesto por </w:t>
      </w:r>
      <w:r w:rsidR="006302A5">
        <w:rPr>
          <w:rFonts w:ascii="Verdana" w:hAnsi="Verdana" w:cs="Verdana"/>
          <w:b/>
          <w:bCs/>
          <w:spacing w:val="-10"/>
          <w:sz w:val="21"/>
          <w:szCs w:val="21"/>
          <w:lang w:val="es-ES" w:eastAsia="es-ES"/>
        </w:rPr>
        <w:t>M</w:t>
      </w:r>
      <w:r>
        <w:rPr>
          <w:rFonts w:ascii="Verdana" w:hAnsi="Verdana" w:cs="Verdana"/>
          <w:b/>
          <w:bCs/>
          <w:spacing w:val="-10"/>
          <w:sz w:val="21"/>
          <w:szCs w:val="21"/>
          <w:lang w:val="es-ES" w:eastAsia="es-ES"/>
        </w:rPr>
        <w:t>.S.G.P.</w:t>
      </w:r>
      <w:r w:rsidR="006302A5">
        <w:rPr>
          <w:rFonts w:ascii="Verdana" w:hAnsi="Verdana" w:cs="Verdana"/>
          <w:b/>
          <w:bCs/>
          <w:spacing w:val="-10"/>
          <w:sz w:val="21"/>
          <w:szCs w:val="21"/>
          <w:lang w:val="es-ES" w:eastAsia="es-ES"/>
        </w:rPr>
        <w:t>, cédula de identidad nú</w:t>
      </w:r>
      <w:r>
        <w:rPr>
          <w:rFonts w:ascii="Verdana" w:hAnsi="Verdana" w:cs="Verdana"/>
          <w:b/>
          <w:bCs/>
          <w:spacing w:val="-10"/>
          <w:sz w:val="21"/>
          <w:szCs w:val="21"/>
          <w:lang w:val="es-ES" w:eastAsia="es-ES"/>
        </w:rPr>
        <w:t>mero …</w:t>
      </w:r>
      <w:r w:rsidR="006302A5">
        <w:rPr>
          <w:rFonts w:ascii="Verdana" w:hAnsi="Verdana" w:cs="Verdana"/>
          <w:b/>
          <w:bCs/>
          <w:spacing w:val="-10"/>
          <w:sz w:val="21"/>
          <w:szCs w:val="21"/>
          <w:lang w:val="es-ES" w:eastAsia="es-ES"/>
        </w:rPr>
        <w:t xml:space="preserve">, </w:t>
      </w:r>
      <w:r w:rsidR="006302A5">
        <w:rPr>
          <w:rFonts w:ascii="Verdana" w:hAnsi="Verdana" w:cs="Verdana"/>
          <w:spacing w:val="-10"/>
          <w:sz w:val="21"/>
          <w:szCs w:val="21"/>
          <w:lang w:val="es-ES" w:eastAsia="es-ES"/>
        </w:rPr>
        <w:t xml:space="preserve">por medio de su Apoderado Especial Administrativo </w:t>
      </w:r>
      <w:r w:rsidR="006302A5">
        <w:rPr>
          <w:rFonts w:ascii="Verdana" w:hAnsi="Verdana" w:cs="Verdana"/>
          <w:b/>
          <w:bCs/>
          <w:spacing w:val="-10"/>
          <w:sz w:val="21"/>
          <w:szCs w:val="21"/>
          <w:lang w:val="es-ES" w:eastAsia="es-ES"/>
        </w:rPr>
        <w:t>R</w:t>
      </w:r>
      <w:r>
        <w:rPr>
          <w:rFonts w:ascii="Verdana" w:hAnsi="Verdana" w:cs="Verdana"/>
          <w:b/>
          <w:bCs/>
          <w:spacing w:val="-10"/>
          <w:sz w:val="21"/>
          <w:szCs w:val="21"/>
          <w:lang w:val="es-ES" w:eastAsia="es-ES"/>
        </w:rPr>
        <w:t>.A.P.</w:t>
      </w:r>
      <w:r w:rsidR="006302A5">
        <w:rPr>
          <w:rFonts w:ascii="Verdana" w:hAnsi="Verdana" w:cs="Verdana"/>
          <w:b/>
          <w:bCs/>
          <w:spacing w:val="-10"/>
          <w:sz w:val="21"/>
          <w:szCs w:val="21"/>
          <w:lang w:val="es-ES" w:eastAsia="es-ES"/>
        </w:rPr>
        <w:t xml:space="preserve">, cédula de identidad número </w:t>
      </w:r>
      <w:r>
        <w:rPr>
          <w:rFonts w:ascii="Verdana" w:hAnsi="Verdana" w:cs="Verdana"/>
          <w:b/>
          <w:bCs/>
          <w:spacing w:val="-10"/>
          <w:sz w:val="21"/>
          <w:szCs w:val="21"/>
          <w:lang w:val="es-ES" w:eastAsia="es-ES"/>
        </w:rPr>
        <w:t>…</w:t>
      </w:r>
      <w:r w:rsidR="006302A5">
        <w:rPr>
          <w:rFonts w:ascii="Verdana" w:hAnsi="Verdana" w:cs="Verdana"/>
          <w:b/>
          <w:bCs/>
          <w:spacing w:val="-10"/>
          <w:sz w:val="21"/>
          <w:szCs w:val="21"/>
          <w:lang w:val="es-ES" w:eastAsia="es-ES"/>
        </w:rPr>
        <w:t xml:space="preserve">, SE ANULA el Artículo 7.6.1 de la Sesión Ordinaria 18-2017 de 3 de mayo de 2017, </w:t>
      </w:r>
      <w:r w:rsidR="006302A5">
        <w:rPr>
          <w:rFonts w:ascii="Verdana" w:hAnsi="Verdana" w:cs="Verdana"/>
          <w:spacing w:val="-10"/>
          <w:sz w:val="21"/>
          <w:szCs w:val="21"/>
          <w:lang w:val="es-ES" w:eastAsia="es-ES"/>
        </w:rPr>
        <w:t>dictado por la JUNTA DIRECTIVA DEL CONSEJO DE TRANSPORTE PÚBLICO.</w:t>
      </w:r>
      <w:r>
        <w:rPr>
          <w:sz w:val="24"/>
          <w:szCs w:val="24"/>
        </w:rPr>
        <w:t xml:space="preserve"> </w:t>
      </w:r>
    </w:p>
    <w:p w:rsidR="00C97099" w:rsidRDefault="00C97099" w:rsidP="00C97099">
      <w:pPr>
        <w:kinsoku w:val="0"/>
        <w:overflowPunct w:val="0"/>
        <w:autoSpaceDE/>
        <w:autoSpaceDN/>
        <w:adjustRightInd/>
        <w:spacing w:before="265" w:after="252" w:line="251" w:lineRule="exact"/>
        <w:ind w:right="576"/>
        <w:jc w:val="both"/>
        <w:textAlignment w:val="baseline"/>
        <w:rPr>
          <w:rFonts w:ascii="Verdana" w:hAnsi="Verdana"/>
          <w:b/>
          <w:sz w:val="24"/>
          <w:szCs w:val="24"/>
        </w:rPr>
      </w:pPr>
      <w:r w:rsidRPr="00C97099">
        <w:rPr>
          <w:rFonts w:ascii="Verdana" w:hAnsi="Verdana"/>
          <w:b/>
          <w:sz w:val="24"/>
          <w:szCs w:val="24"/>
        </w:rPr>
        <w:t xml:space="preserve">II.- </w:t>
      </w:r>
      <w:proofErr w:type="gramStart"/>
      <w:r w:rsidRPr="00C97099">
        <w:rPr>
          <w:rFonts w:ascii="Verdana" w:hAnsi="Verdana"/>
          <w:b/>
          <w:sz w:val="24"/>
          <w:szCs w:val="24"/>
        </w:rPr>
        <w:t>NOTIFIQUESE</w:t>
      </w:r>
      <w:r>
        <w:rPr>
          <w:rFonts w:ascii="Verdana" w:hAnsi="Verdana"/>
          <w:b/>
          <w:sz w:val="24"/>
          <w:szCs w:val="24"/>
        </w:rPr>
        <w:t>.-</w:t>
      </w:r>
      <w:proofErr w:type="gramEnd"/>
    </w:p>
    <w:p w:rsidR="00C97099" w:rsidRDefault="00C97099" w:rsidP="00C97099">
      <w:pPr>
        <w:kinsoku w:val="0"/>
        <w:overflowPunct w:val="0"/>
        <w:autoSpaceDE/>
        <w:autoSpaceDN/>
        <w:adjustRightInd/>
        <w:spacing w:after="374" w:line="320" w:lineRule="exact"/>
        <w:ind w:left="72" w:right="72"/>
        <w:jc w:val="center"/>
        <w:textAlignment w:val="baseline"/>
        <w:rPr>
          <w:rStyle w:val="CharacterStyle1"/>
          <w:i/>
          <w:iCs/>
          <w:spacing w:val="5"/>
          <w:sz w:val="26"/>
          <w:szCs w:val="26"/>
        </w:rPr>
      </w:pPr>
    </w:p>
    <w:p w:rsidR="00C97099" w:rsidRPr="00CF40A0" w:rsidRDefault="00C97099" w:rsidP="00C97099">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C97099" w:rsidRDefault="00C97099" w:rsidP="00C97099">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C97099" w:rsidRDefault="00C97099" w:rsidP="00C97099">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C97099" w:rsidRPr="00C97099" w:rsidRDefault="00C97099" w:rsidP="00C97099">
      <w:pPr>
        <w:kinsoku w:val="0"/>
        <w:overflowPunct w:val="0"/>
        <w:autoSpaceDE/>
        <w:autoSpaceDN/>
        <w:adjustRightInd/>
        <w:spacing w:before="265" w:after="252" w:line="251" w:lineRule="exact"/>
        <w:ind w:right="576"/>
        <w:jc w:val="both"/>
        <w:textAlignment w:val="baseline"/>
        <w:rPr>
          <w:rFonts w:ascii="Verdana" w:hAnsi="Verdana"/>
          <w:b/>
          <w:sz w:val="24"/>
          <w:szCs w:val="24"/>
        </w:rPr>
      </w:pPr>
    </w:p>
    <w:sectPr w:rsidR="00C97099" w:rsidRPr="00C97099" w:rsidSect="00C97099">
      <w:pgSz w:w="12134" w:h="15840"/>
      <w:pgMar w:top="1180" w:right="1353" w:bottom="324" w:left="21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B865"/>
    <w:multiLevelType w:val="singleLevel"/>
    <w:tmpl w:val="5FC94ADB"/>
    <w:lvl w:ilvl="0">
      <w:start w:val="1"/>
      <w:numFmt w:val="decimal"/>
      <w:lvlText w:val="%1)"/>
      <w:lvlJc w:val="left"/>
      <w:pPr>
        <w:tabs>
          <w:tab w:val="num" w:pos="720"/>
        </w:tabs>
        <w:ind w:left="504"/>
      </w:pPr>
      <w:rPr>
        <w:rFonts w:ascii="Verdana" w:hAnsi="Verdana" w:cs="Verdana"/>
        <w:snapToGrid/>
        <w:spacing w:val="-4"/>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6B"/>
    <w:rsid w:val="00181C6B"/>
    <w:rsid w:val="006302A5"/>
    <w:rsid w:val="006651D0"/>
    <w:rsid w:val="00715986"/>
    <w:rsid w:val="00964307"/>
    <w:rsid w:val="00A05A4F"/>
    <w:rsid w:val="00C970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0CA48C-D76B-48AE-9C59-410BADD2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97099"/>
    <w:rPr>
      <w:lang w:val="es-CR"/>
    </w:rPr>
  </w:style>
  <w:style w:type="character" w:customStyle="1" w:styleId="CharacterStyle1">
    <w:name w:val="Character Style 1"/>
    <w:uiPriority w:val="99"/>
    <w:rsid w:val="00C970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comendaci&#243;n.s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4312</Words>
  <Characters>22501</Characters>
  <Application>Microsoft Office Word</Application>
  <DocSecurity>4</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2019-09-12T18:07:00Z</dcterms:created>
  <dcterms:modified xsi:type="dcterms:W3CDTF">2019-09-12T18:07:00Z</dcterms:modified>
</cp:coreProperties>
</file>